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B7" w:rsidRPr="002A2FB7" w:rsidRDefault="002A2FB7" w:rsidP="002A2FB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A2F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2 Земельна ділянка як основа нерухомості</w:t>
      </w:r>
    </w:p>
    <w:p w:rsidR="002A2FB7" w:rsidRPr="002A2FB7" w:rsidRDefault="002A2FB7" w:rsidP="002A2FB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2FB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Сутність земельної ділянки як об'єкта нерухомості.</w:t>
      </w:r>
    </w:p>
    <w:p w:rsidR="002A2FB7" w:rsidRPr="002A2FB7" w:rsidRDefault="002A2FB7" w:rsidP="002A2FB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2FB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Класифікація земель</w:t>
      </w:r>
    </w:p>
    <w:p w:rsidR="002A2FB7" w:rsidRPr="002A2FB7" w:rsidRDefault="002A2FB7" w:rsidP="002A2FB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2FB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Просторова організація населених пунктів</w:t>
      </w:r>
    </w:p>
    <w:p w:rsidR="002A2FB7" w:rsidRPr="002A2FB7" w:rsidRDefault="002A2FB7" w:rsidP="002A2FB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2FB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Функціональне зонування територій</w:t>
      </w:r>
    </w:p>
    <w:p w:rsidR="00A13F2A" w:rsidRDefault="00A13F2A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B2FA6" w:rsidRPr="00A13F2A" w:rsidRDefault="009B2FA6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13F2A" w:rsidRPr="00A13F2A" w:rsidRDefault="00A13F2A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Перелік понять та категорій</w:t>
      </w:r>
    </w:p>
    <w:p w:rsidR="00EC2597" w:rsidRDefault="00E70A2D" w:rsidP="00827B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27BF1" w:rsidRPr="00827BF1">
        <w:rPr>
          <w:rFonts w:ascii="Times New Roman" w:hAnsi="Times New Roman" w:cs="Times New Roman"/>
          <w:sz w:val="24"/>
          <w:szCs w:val="24"/>
          <w:lang w:val="uk-UA"/>
        </w:rPr>
        <w:t>емля,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земельна ділянка, принцип обмеженості, принци невідтворності, незношеность, неамортизований актив,</w:t>
      </w:r>
      <w:r w:rsidR="00827BF1" w:rsidRPr="00827BF1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відносини,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класифікація земель, категорії земель, просторова організація міста, генеральний план, концепція розвитку міста, стратегія економічного і соціального розвитку (територіальне планування, міська функція, конгломерат функцій, функціональне зонування,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селитебна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зона</w:t>
      </w:r>
      <w:r w:rsidR="00827BF1" w:rsidRPr="00827BF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виробнича зона, </w:t>
      </w:r>
      <w:r w:rsidR="00827BF1" w:rsidRPr="00827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ландшафтно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-рекреаційна зона</w:t>
      </w:r>
      <w:r w:rsidR="00C447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47EF" w:rsidRPr="00827BF1" w:rsidRDefault="00C447EF" w:rsidP="00827B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3F2A" w:rsidRPr="00A13F2A" w:rsidRDefault="00A13F2A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Контрольні питання</w:t>
      </w:r>
    </w:p>
    <w:p w:rsidR="00E70A2D" w:rsidRDefault="00E70A2D" w:rsidP="006919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691949">
        <w:rPr>
          <w:rFonts w:ascii="Times New Roman" w:hAnsi="Times New Roman" w:cs="Times New Roman"/>
          <w:sz w:val="24"/>
          <w:szCs w:val="24"/>
          <w:lang w:val="uk-UA"/>
        </w:rPr>
        <w:t>Які особливості притаманні землі як об’єкту нерухомості?</w:t>
      </w:r>
    </w:p>
    <w:p w:rsidR="001C2F24" w:rsidRPr="001C2F24" w:rsidRDefault="001C2F24" w:rsidP="001C2F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Чому земля є унікальним активом?</w:t>
      </w:r>
    </w:p>
    <w:p w:rsidR="00691949" w:rsidRDefault="00E70A2D" w:rsidP="006919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949">
        <w:rPr>
          <w:rFonts w:ascii="Times New Roman" w:hAnsi="Times New Roman" w:cs="Times New Roman"/>
          <w:sz w:val="24"/>
          <w:szCs w:val="24"/>
          <w:lang w:val="uk-UA"/>
        </w:rPr>
        <w:t>Охарактеризуйте склад земель за їх цільовим призначенням.</w:t>
      </w:r>
    </w:p>
    <w:p w:rsidR="001C2F24" w:rsidRDefault="001C2F24" w:rsidP="006919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Яка існує класифікація за видами переважного використання?</w:t>
      </w:r>
    </w:p>
    <w:p w:rsidR="001C2F24" w:rsidRDefault="001C2F24" w:rsidP="006919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таке </w:t>
      </w:r>
      <w:r w:rsidRPr="001C2F24">
        <w:rPr>
          <w:rFonts w:ascii="Times New Roman" w:hAnsi="Times New Roman" w:cs="Times New Roman"/>
          <w:sz w:val="24"/>
          <w:szCs w:val="24"/>
          <w:lang w:val="uk-UA"/>
        </w:rPr>
        <w:t>просторова організація населених пунктів?</w:t>
      </w:r>
    </w:p>
    <w:p w:rsidR="001C2F24" w:rsidRDefault="001C2F24" w:rsidP="001C2F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існують інструменти </w:t>
      </w:r>
      <w:r w:rsidRPr="001C2F24">
        <w:rPr>
          <w:rFonts w:ascii="Times New Roman" w:hAnsi="Times New Roman" w:cs="Times New Roman"/>
          <w:sz w:val="24"/>
          <w:szCs w:val="24"/>
          <w:lang w:val="uk-UA"/>
        </w:rPr>
        <w:t>просторов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1C2F24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1C2F24"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пунктів?</w:t>
      </w:r>
    </w:p>
    <w:p w:rsidR="001C2F24" w:rsidRDefault="001C2F24" w:rsidP="006919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існують типи функціонування територій?</w:t>
      </w:r>
    </w:p>
    <w:p w:rsidR="009B2FA6" w:rsidRDefault="009B2FA6" w:rsidP="006919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конгломерат функцій?</w:t>
      </w:r>
    </w:p>
    <w:p w:rsidR="00E70A2D" w:rsidRPr="009B2FA6" w:rsidRDefault="00E70A2D" w:rsidP="009B2FA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2FA6">
        <w:rPr>
          <w:rFonts w:ascii="Times New Roman" w:hAnsi="Times New Roman" w:cs="Times New Roman"/>
          <w:sz w:val="24"/>
          <w:szCs w:val="24"/>
          <w:lang w:val="uk-UA"/>
        </w:rPr>
        <w:t>Що являє собою функціональне зонування території? Які розрізнять види</w:t>
      </w:r>
    </w:p>
    <w:p w:rsidR="00E70A2D" w:rsidRPr="00691949" w:rsidRDefault="00E70A2D" w:rsidP="006919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949">
        <w:rPr>
          <w:rFonts w:ascii="Times New Roman" w:hAnsi="Times New Roman" w:cs="Times New Roman"/>
          <w:sz w:val="24"/>
          <w:szCs w:val="24"/>
          <w:lang w:val="uk-UA"/>
        </w:rPr>
        <w:t>функціональних зон?</w:t>
      </w:r>
    </w:p>
    <w:bookmarkEnd w:id="0"/>
    <w:p w:rsidR="00691949" w:rsidRDefault="00691949" w:rsidP="00967C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80158" w:rsidRPr="000D0445" w:rsidRDefault="005D0EAD" w:rsidP="000D0445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D0EAD">
        <w:rPr>
          <w:rFonts w:ascii="Times New Roman" w:hAnsi="Times New Roman" w:cs="Times New Roman"/>
          <w:b/>
          <w:sz w:val="24"/>
          <w:u w:val="single"/>
          <w:lang w:val="uk-UA"/>
        </w:rPr>
        <w:t>Тести</w:t>
      </w:r>
    </w:p>
    <w:p w:rsidR="00691949" w:rsidRDefault="00691949" w:rsidP="00691949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1. </w:t>
      </w:r>
      <w:r w:rsidRPr="00691949">
        <w:rPr>
          <w:rFonts w:ascii="Times New Roman" w:hAnsi="Times New Roman" w:cs="Times New Roman"/>
          <w:b/>
          <w:sz w:val="24"/>
          <w:lang w:val="uk-UA"/>
        </w:rPr>
        <w:t>Розрізняють такі форми власності на землю:</w:t>
      </w:r>
    </w:p>
    <w:p w:rsidR="00691949" w:rsidRPr="00691949" w:rsidRDefault="00691949" w:rsidP="00691949">
      <w:pPr>
        <w:pStyle w:val="a3"/>
        <w:numPr>
          <w:ilvl w:val="0"/>
          <w:numId w:val="21"/>
        </w:numPr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  <w:r w:rsidRPr="00691949">
        <w:rPr>
          <w:rFonts w:ascii="Times New Roman" w:hAnsi="Times New Roman" w:cs="Times New Roman"/>
          <w:sz w:val="24"/>
          <w:lang w:val="uk-UA"/>
        </w:rPr>
        <w:t>приватна, державна;</w:t>
      </w:r>
    </w:p>
    <w:p w:rsidR="00691949" w:rsidRPr="00691949" w:rsidRDefault="00691949" w:rsidP="00691949">
      <w:pPr>
        <w:pStyle w:val="a3"/>
        <w:numPr>
          <w:ilvl w:val="0"/>
          <w:numId w:val="21"/>
        </w:numPr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  <w:r w:rsidRPr="00691949">
        <w:rPr>
          <w:rFonts w:ascii="Times New Roman" w:hAnsi="Times New Roman" w:cs="Times New Roman"/>
          <w:sz w:val="24"/>
          <w:lang w:val="uk-UA"/>
        </w:rPr>
        <w:t>приватна, державна, комунальна (колективна);</w:t>
      </w:r>
    </w:p>
    <w:p w:rsidR="00DD4F73" w:rsidRDefault="00691949" w:rsidP="00691949">
      <w:pPr>
        <w:pStyle w:val="a3"/>
        <w:numPr>
          <w:ilvl w:val="0"/>
          <w:numId w:val="21"/>
        </w:numPr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  <w:r w:rsidRPr="00691949">
        <w:rPr>
          <w:rFonts w:ascii="Times New Roman" w:hAnsi="Times New Roman" w:cs="Times New Roman"/>
          <w:sz w:val="24"/>
          <w:lang w:val="uk-UA"/>
        </w:rPr>
        <w:t>державна, комунальна (колективна).</w:t>
      </w:r>
    </w:p>
    <w:p w:rsidR="00691949" w:rsidRPr="00691949" w:rsidRDefault="00691949" w:rsidP="00691949">
      <w:pPr>
        <w:tabs>
          <w:tab w:val="left" w:pos="3795"/>
        </w:tabs>
        <w:spacing w:after="0"/>
        <w:rPr>
          <w:rFonts w:ascii="Times New Roman" w:hAnsi="Times New Roman" w:cs="Times New Roman"/>
          <w:b/>
          <w:bCs/>
          <w:sz w:val="24"/>
          <w:lang w:val="uk-UA"/>
        </w:rPr>
      </w:pPr>
      <w:r w:rsidRPr="00691949">
        <w:rPr>
          <w:rFonts w:ascii="Times New Roman" w:hAnsi="Times New Roman" w:cs="Times New Roman"/>
          <w:b/>
          <w:sz w:val="24"/>
          <w:lang w:val="uk-UA"/>
        </w:rPr>
        <w:t>2.</w:t>
      </w:r>
      <w:r w:rsidRPr="00691949">
        <w:rPr>
          <w:rFonts w:ascii="Times New Roman" w:hAnsi="Times New Roman" w:cs="Times New Roman"/>
          <w:sz w:val="24"/>
          <w:lang w:val="uk-UA"/>
        </w:rPr>
        <w:t xml:space="preserve"> </w:t>
      </w:r>
      <w:r w:rsidRPr="00691949">
        <w:rPr>
          <w:rFonts w:ascii="Times New Roman" w:hAnsi="Times New Roman" w:cs="Times New Roman"/>
          <w:b/>
          <w:bCs/>
          <w:sz w:val="24"/>
          <w:lang w:val="uk-UA"/>
        </w:rPr>
        <w:t>При функціональному зонуванні виділяють:</w:t>
      </w:r>
    </w:p>
    <w:p w:rsidR="00691949" w:rsidRDefault="00691949" w:rsidP="00691949">
      <w:pPr>
        <w:pStyle w:val="a3"/>
        <w:numPr>
          <w:ilvl w:val="0"/>
          <w:numId w:val="22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proofErr w:type="spellStart"/>
      <w:r w:rsidRPr="00691949">
        <w:rPr>
          <w:rFonts w:ascii="Times New Roman" w:hAnsi="Times New Roman" w:cs="Times New Roman"/>
          <w:sz w:val="24"/>
          <w:lang w:val="uk-UA"/>
        </w:rPr>
        <w:t>сельбищну</w:t>
      </w:r>
      <w:proofErr w:type="spellEnd"/>
      <w:r w:rsidRPr="00691949">
        <w:rPr>
          <w:rFonts w:ascii="Times New Roman" w:hAnsi="Times New Roman" w:cs="Times New Roman"/>
          <w:sz w:val="24"/>
          <w:lang w:val="uk-UA"/>
        </w:rPr>
        <w:t xml:space="preserve"> зону;</w:t>
      </w:r>
    </w:p>
    <w:p w:rsidR="00691949" w:rsidRDefault="00691949" w:rsidP="00691949">
      <w:pPr>
        <w:pStyle w:val="a3"/>
        <w:numPr>
          <w:ilvl w:val="0"/>
          <w:numId w:val="22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691949">
        <w:rPr>
          <w:rFonts w:ascii="Times New Roman" w:hAnsi="Times New Roman" w:cs="Times New Roman"/>
          <w:sz w:val="24"/>
          <w:lang w:val="uk-UA"/>
        </w:rPr>
        <w:t>виробничу зону;</w:t>
      </w:r>
    </w:p>
    <w:p w:rsidR="00691949" w:rsidRDefault="00691949" w:rsidP="00691949">
      <w:pPr>
        <w:pStyle w:val="a3"/>
        <w:numPr>
          <w:ilvl w:val="0"/>
          <w:numId w:val="22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691949">
        <w:rPr>
          <w:rFonts w:ascii="Times New Roman" w:hAnsi="Times New Roman" w:cs="Times New Roman"/>
          <w:sz w:val="24"/>
          <w:lang w:val="uk-UA"/>
        </w:rPr>
        <w:t>промислову зону;</w:t>
      </w:r>
    </w:p>
    <w:p w:rsidR="00691949" w:rsidRDefault="00691949" w:rsidP="00691949">
      <w:pPr>
        <w:pStyle w:val="a3"/>
        <w:numPr>
          <w:ilvl w:val="0"/>
          <w:numId w:val="22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proofErr w:type="spellStart"/>
      <w:r w:rsidRPr="00691949">
        <w:rPr>
          <w:rFonts w:ascii="Times New Roman" w:hAnsi="Times New Roman" w:cs="Times New Roman"/>
          <w:sz w:val="24"/>
          <w:lang w:val="uk-UA"/>
        </w:rPr>
        <w:t>ландшафтно</w:t>
      </w:r>
      <w:proofErr w:type="spellEnd"/>
      <w:r w:rsidRPr="00691949">
        <w:rPr>
          <w:rFonts w:ascii="Times New Roman" w:hAnsi="Times New Roman" w:cs="Times New Roman"/>
          <w:sz w:val="24"/>
          <w:lang w:val="uk-UA"/>
        </w:rPr>
        <w:t>-рекреаційну зону;</w:t>
      </w:r>
    </w:p>
    <w:p w:rsidR="00691949" w:rsidRDefault="00691949" w:rsidP="00691949">
      <w:pPr>
        <w:pStyle w:val="a3"/>
        <w:numPr>
          <w:ilvl w:val="0"/>
          <w:numId w:val="22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691949">
        <w:rPr>
          <w:rFonts w:ascii="Times New Roman" w:hAnsi="Times New Roman" w:cs="Times New Roman"/>
          <w:sz w:val="24"/>
          <w:lang w:val="uk-UA"/>
        </w:rPr>
        <w:t>адміністративну зону.</w:t>
      </w:r>
    </w:p>
    <w:p w:rsidR="00691949" w:rsidRPr="00691949" w:rsidRDefault="00691949" w:rsidP="00691949">
      <w:pPr>
        <w:pStyle w:val="a3"/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</w:p>
    <w:p w:rsidR="00691949" w:rsidRPr="00691949" w:rsidRDefault="00691949" w:rsidP="00691949">
      <w:pPr>
        <w:tabs>
          <w:tab w:val="left" w:pos="3795"/>
        </w:tabs>
        <w:spacing w:after="0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3. </w:t>
      </w:r>
      <w:r w:rsidRPr="00691949">
        <w:rPr>
          <w:rFonts w:ascii="Times New Roman" w:hAnsi="Times New Roman" w:cs="Times New Roman"/>
          <w:b/>
          <w:bCs/>
          <w:sz w:val="24"/>
          <w:lang w:val="uk-UA"/>
        </w:rPr>
        <w:t>Сервітут – це:</w:t>
      </w:r>
    </w:p>
    <w:p w:rsidR="00691949" w:rsidRPr="00691949" w:rsidRDefault="00691949" w:rsidP="00691949">
      <w:pPr>
        <w:pStyle w:val="a3"/>
        <w:numPr>
          <w:ilvl w:val="0"/>
          <w:numId w:val="23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691949">
        <w:rPr>
          <w:rFonts w:ascii="Times New Roman" w:hAnsi="Times New Roman" w:cs="Times New Roman"/>
          <w:sz w:val="24"/>
          <w:lang w:val="uk-UA"/>
        </w:rPr>
        <w:t>право обмеженого у часі володіння чужим майном (земельною ділянкою);</w:t>
      </w:r>
    </w:p>
    <w:p w:rsidR="00691949" w:rsidRPr="00691949" w:rsidRDefault="00691949" w:rsidP="00691949">
      <w:pPr>
        <w:pStyle w:val="a3"/>
        <w:numPr>
          <w:ilvl w:val="0"/>
          <w:numId w:val="23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691949">
        <w:rPr>
          <w:rFonts w:ascii="Times New Roman" w:hAnsi="Times New Roman" w:cs="Times New Roman"/>
          <w:sz w:val="24"/>
          <w:lang w:val="uk-UA"/>
        </w:rPr>
        <w:t>право обмеженого користування чужим майном (земельною ділянкою);</w:t>
      </w:r>
    </w:p>
    <w:p w:rsidR="00DD4F73" w:rsidRPr="00691949" w:rsidRDefault="00691949" w:rsidP="00691949">
      <w:pPr>
        <w:pStyle w:val="a3"/>
        <w:numPr>
          <w:ilvl w:val="0"/>
          <w:numId w:val="23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691949">
        <w:rPr>
          <w:rFonts w:ascii="Times New Roman" w:hAnsi="Times New Roman" w:cs="Times New Roman"/>
          <w:sz w:val="24"/>
          <w:lang w:val="uk-UA"/>
        </w:rPr>
        <w:t>право обмеженого розпорядження чужим майном (земельною ділянкою).</w:t>
      </w:r>
    </w:p>
    <w:p w:rsidR="00691949" w:rsidRDefault="00691949" w:rsidP="00691949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691949" w:rsidRPr="00691949" w:rsidRDefault="00691949" w:rsidP="00691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4. </w:t>
      </w:r>
      <w:r w:rsidRPr="006919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uk-UA"/>
        </w:rPr>
        <w:t>Характерними ознаками землі</w:t>
      </w:r>
      <w:r w:rsidRPr="0069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, </w:t>
      </w:r>
      <w:r w:rsidRPr="006919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uk-UA"/>
        </w:rPr>
        <w:t>що визначають її унікаль</w:t>
      </w:r>
      <w:r w:rsidRPr="006919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uk-UA"/>
        </w:rPr>
        <w:softHyphen/>
        <w:t>ність</w:t>
      </w:r>
      <w:r w:rsidRPr="0069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, </w:t>
      </w:r>
      <w:r w:rsidRPr="006919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uk-UA"/>
        </w:rPr>
        <w:t>є:</w:t>
      </w:r>
    </w:p>
    <w:p w:rsidR="00691949" w:rsidRPr="00691949" w:rsidRDefault="00691949" w:rsidP="00691949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19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обмеженість і </w:t>
      </w:r>
      <w:proofErr w:type="spellStart"/>
      <w:r w:rsidRPr="006919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невідтворюваність</w:t>
      </w:r>
      <w:proofErr w:type="spellEnd"/>
      <w:r w:rsidRPr="006919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1C2F24" w:rsidRPr="001C2F24" w:rsidRDefault="00691949" w:rsidP="00691949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19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абсолютна нерухомість і неможливість переміщення;</w:t>
      </w:r>
    </w:p>
    <w:p w:rsidR="001C2F24" w:rsidRPr="001C2F24" w:rsidRDefault="00691949" w:rsidP="00691949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вічність використання;</w:t>
      </w:r>
    </w:p>
    <w:p w:rsidR="00691949" w:rsidRPr="001C2F24" w:rsidRDefault="00691949" w:rsidP="00691949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ус</w:t>
      </w:r>
      <w:r w:rsid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</w:t>
      </w: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перелічене.</w:t>
      </w:r>
    </w:p>
    <w:p w:rsidR="001C2F24" w:rsidRDefault="001C2F24" w:rsidP="006919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691949" w:rsidRPr="00691949" w:rsidRDefault="001C2F24" w:rsidP="0069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C2F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uk-UA"/>
        </w:rPr>
        <w:t xml:space="preserve">5. </w:t>
      </w:r>
      <w:r w:rsidR="00691949" w:rsidRPr="006919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uk-UA"/>
        </w:rPr>
        <w:t xml:space="preserve"> Якість землі визначається:</w:t>
      </w:r>
    </w:p>
    <w:p w:rsidR="001C2F24" w:rsidRDefault="00691949" w:rsidP="0069194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її унікальним </w:t>
      </w:r>
      <w:proofErr w:type="spellStart"/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місцерозташуванням</w:t>
      </w:r>
      <w:proofErr w:type="spellEnd"/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рельєфом і родючістю;</w:t>
      </w:r>
    </w:p>
    <w:p w:rsidR="001C2F24" w:rsidRDefault="00691949" w:rsidP="0069194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ціною;</w:t>
      </w:r>
    </w:p>
    <w:p w:rsidR="001C2F24" w:rsidRDefault="00691949" w:rsidP="0069194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попитом і пропозицією;</w:t>
      </w:r>
    </w:p>
    <w:p w:rsidR="00691949" w:rsidRDefault="00691949" w:rsidP="0069194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немає вірної відповіді.</w:t>
      </w:r>
    </w:p>
    <w:p w:rsidR="001C2F24" w:rsidRPr="001C2F24" w:rsidRDefault="001C2F24" w:rsidP="001C2F2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691949" w:rsidRPr="00691949" w:rsidRDefault="001C2F24" w:rsidP="0069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C2F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uk-UA"/>
        </w:rPr>
        <w:t xml:space="preserve">6. </w:t>
      </w:r>
      <w:r w:rsidR="00691949" w:rsidRPr="006919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uk-UA"/>
        </w:rPr>
        <w:t xml:space="preserve"> Землі під господарськими дворами належать до:</w:t>
      </w:r>
    </w:p>
    <w:p w:rsidR="001C2F24" w:rsidRDefault="00691949" w:rsidP="0069194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сільськогосподарських угідь;</w:t>
      </w:r>
    </w:p>
    <w:p w:rsidR="001C2F24" w:rsidRDefault="00691949" w:rsidP="0069194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земель житлової та громадської забудови;</w:t>
      </w:r>
    </w:p>
    <w:p w:rsidR="001C2F24" w:rsidRDefault="00691949" w:rsidP="0069194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несільськогосподарських угідь;</w:t>
      </w:r>
    </w:p>
    <w:p w:rsidR="00691949" w:rsidRDefault="00691949" w:rsidP="0069194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земель природно-заповідного фонду.</w:t>
      </w:r>
    </w:p>
    <w:p w:rsidR="001C2F24" w:rsidRPr="001C2F24" w:rsidRDefault="001C2F24" w:rsidP="001C2F2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91949" w:rsidRPr="00691949" w:rsidRDefault="001C2F24" w:rsidP="0069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C2F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uk-UA"/>
        </w:rPr>
        <w:t>7</w:t>
      </w:r>
      <w:r w:rsidR="00691949" w:rsidRPr="006919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uk-UA"/>
        </w:rPr>
        <w:t>. Ботанічні сади належать до:</w:t>
      </w:r>
    </w:p>
    <w:p w:rsidR="001C2F24" w:rsidRDefault="00691949" w:rsidP="00691949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земель природно-заповідного фонду;</w:t>
      </w:r>
    </w:p>
    <w:p w:rsidR="001C2F24" w:rsidRDefault="00691949" w:rsidP="00691949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земель рекреаційного призначення;</w:t>
      </w:r>
    </w:p>
    <w:p w:rsidR="001C2F24" w:rsidRDefault="00691949" w:rsidP="001C2F2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земель оздоровчого призначення;</w:t>
      </w:r>
    </w:p>
    <w:p w:rsidR="00DD4F73" w:rsidRDefault="00691949" w:rsidP="001C2F2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немає вірної відповіді.</w:t>
      </w:r>
    </w:p>
    <w:p w:rsidR="001C2F24" w:rsidRDefault="001C2F24" w:rsidP="001C2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C2F24" w:rsidRPr="001C2F24" w:rsidRDefault="001C2F24" w:rsidP="001C2F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8. </w:t>
      </w:r>
      <w:r w:rsidRPr="001C2F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uk-UA"/>
        </w:rPr>
        <w:t>Суспільне призначення землі полягає в тому</w:t>
      </w:r>
      <w:r w:rsidRPr="001C2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, </w:t>
      </w:r>
      <w:r w:rsidRPr="001C2F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uk-UA"/>
        </w:rPr>
        <w:t>що:</w:t>
      </w:r>
    </w:p>
    <w:p w:rsidR="001C2F24" w:rsidRDefault="001C2F24" w:rsidP="001C2F2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земельні ресурси є територіальною основою суверенітету держави;</w:t>
      </w:r>
    </w:p>
    <w:p w:rsidR="001C2F24" w:rsidRDefault="001C2F24" w:rsidP="001C2F2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земля є просторовим базисом розміщення населення;</w:t>
      </w:r>
    </w:p>
    <w:p w:rsidR="001C2F24" w:rsidRDefault="001C2F24" w:rsidP="001C2F2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земля є базовим природним ресурсом, навколо якого форму</w:t>
      </w: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ються інші ресурси;</w:t>
      </w:r>
    </w:p>
    <w:p w:rsidR="001C2F24" w:rsidRPr="001C2F24" w:rsidRDefault="001C2F24" w:rsidP="001C2F2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земля є основним засобом виробництва.</w:t>
      </w:r>
    </w:p>
    <w:p w:rsidR="001C2F24" w:rsidRDefault="001C2F24" w:rsidP="001C2F2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1C2F24" w:rsidRPr="001C2F24" w:rsidRDefault="001C2F24" w:rsidP="001C2F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uk-UA"/>
        </w:rPr>
        <w:t>9. Земля як товар задовольняє такі соціальні та психологічні потреби людей:</w:t>
      </w:r>
    </w:p>
    <w:p w:rsidR="001C2F24" w:rsidRDefault="001C2F24" w:rsidP="001C2F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вона є умовою життєдіяльності та місцем проживання лю</w:t>
      </w: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дини;</w:t>
      </w:r>
    </w:p>
    <w:p w:rsidR="001C2F24" w:rsidRDefault="001C2F24" w:rsidP="001C2F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земля є основою самореалізації, саморозвитку потенційних мо</w:t>
      </w: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жливостей людей в науці, техніці, сільському господарстві;</w:t>
      </w:r>
    </w:p>
    <w:p w:rsidR="001C2F24" w:rsidRDefault="001C2F24" w:rsidP="001C2F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володіння землею забезпечує формування і зміцнення серед</w:t>
      </w: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нього прошарку суспільства;</w:t>
      </w:r>
    </w:p>
    <w:p w:rsidR="001C2F24" w:rsidRPr="001C2F24" w:rsidRDefault="001C2F24" w:rsidP="001C2F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</w:t>
      </w: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перелічене.</w:t>
      </w:r>
    </w:p>
    <w:p w:rsidR="00DD4F73" w:rsidRDefault="00DD4F73" w:rsidP="001C2F24">
      <w:pPr>
        <w:tabs>
          <w:tab w:val="left" w:pos="3795"/>
        </w:tabs>
        <w:rPr>
          <w:rFonts w:ascii="Times New Roman" w:hAnsi="Times New Roman" w:cs="Times New Roman"/>
          <w:b/>
          <w:sz w:val="24"/>
          <w:lang w:val="uk-UA"/>
        </w:rPr>
      </w:pPr>
    </w:p>
    <w:p w:rsidR="001C2F24" w:rsidRPr="001C2F24" w:rsidRDefault="001C2F24" w:rsidP="001C2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C2F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uk-UA"/>
        </w:rPr>
        <w:t>10. Розташуйте в логічній послідовності етапи проведення експертної грошової оцінки земельної ділянки:</w:t>
      </w:r>
    </w:p>
    <w:p w:rsidR="001C2F24" w:rsidRPr="001C2F24" w:rsidRDefault="001C2F24" w:rsidP="001C2F24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вибір та обґрунтування методичних підходів оцінки;</w:t>
      </w:r>
    </w:p>
    <w:p w:rsidR="001C2F24" w:rsidRPr="001C2F24" w:rsidRDefault="001C2F24" w:rsidP="001C2F24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визначення найбільш ефективного використання земельної ділянки;</w:t>
      </w:r>
    </w:p>
    <w:p w:rsidR="001C2F24" w:rsidRPr="001C2F24" w:rsidRDefault="001C2F24" w:rsidP="001C2F24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збирання інформації, необхідної для проведення оцінки;</w:t>
      </w:r>
    </w:p>
    <w:p w:rsidR="001C2F24" w:rsidRPr="001C2F24" w:rsidRDefault="001C2F24" w:rsidP="001C2F24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узгодження результатів оцінки та прийняття кінцевого зна</w:t>
      </w: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чення оцінної вартості;</w:t>
      </w:r>
    </w:p>
    <w:p w:rsidR="001C2F24" w:rsidRPr="001C2F24" w:rsidRDefault="001C2F24" w:rsidP="001C2F24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2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визначення вартості земельної ділянки за обраними методами.</w:t>
      </w:r>
    </w:p>
    <w:p w:rsidR="00DD4F73" w:rsidRDefault="00DD4F73" w:rsidP="000D044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1C2F24" w:rsidRDefault="001C2F24" w:rsidP="000D044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Pr="00691949" w:rsidRDefault="00DD4F73" w:rsidP="0085018B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Pr="00691949" w:rsidRDefault="00DD4F73" w:rsidP="0085018B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Pr="00691949" w:rsidRDefault="00DD4F73" w:rsidP="0085018B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Pr="00691949" w:rsidRDefault="00DD4F73" w:rsidP="0085018B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Pr="00691949" w:rsidRDefault="00DD4F73" w:rsidP="0085018B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Pr="00691949" w:rsidRDefault="00DD4F73" w:rsidP="0085018B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Pr="00691949" w:rsidRDefault="00DD4F73" w:rsidP="0085018B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Pr="00691949" w:rsidRDefault="00DD4F73" w:rsidP="0085018B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Pr="00691949" w:rsidRDefault="00DD4F73" w:rsidP="0085018B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Pr="00691949" w:rsidRDefault="00DD4F73" w:rsidP="0085018B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Pr="00691949" w:rsidRDefault="00DD4F73" w:rsidP="0085018B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Pr="00691949" w:rsidRDefault="00DD4F73" w:rsidP="0085018B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Pr="00691949" w:rsidRDefault="00DD4F73" w:rsidP="0085018B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Pr="00691949" w:rsidRDefault="00DD4F73" w:rsidP="0085018B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Pr="00691949" w:rsidRDefault="00DD4F73" w:rsidP="0085018B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Pr="00691949" w:rsidRDefault="00DD4F73" w:rsidP="0085018B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  <w:tr w:rsidR="00DD4F73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D4F73" w:rsidRDefault="00DD4F73" w:rsidP="0085018B">
            <w:pPr>
              <w:pStyle w:val="ab"/>
              <w:jc w:val="center"/>
            </w:pPr>
          </w:p>
        </w:tc>
      </w:tr>
    </w:tbl>
    <w:p w:rsidR="00DD4F73" w:rsidRDefault="00DD4F73" w:rsidP="00DD4F73">
      <w:pPr>
        <w:pStyle w:val="ab"/>
      </w:pPr>
    </w:p>
    <w:p w:rsidR="00DD4F73" w:rsidRDefault="00DD4F73" w:rsidP="00DD4F73">
      <w:pPr>
        <w:tabs>
          <w:tab w:val="left" w:pos="954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4F73" w:rsidRPr="00DD4F73" w:rsidRDefault="00DD4F73" w:rsidP="00DD4F73">
      <w:pPr>
        <w:tabs>
          <w:tab w:val="left" w:pos="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F73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DD4F73" w:rsidRPr="00DD4F73" w:rsidRDefault="00DD4F73" w:rsidP="00DD4F73">
      <w:pPr>
        <w:tabs>
          <w:tab w:val="left" w:pos="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4F73">
        <w:rPr>
          <w:rFonts w:ascii="Times New Roman" w:hAnsi="Times New Roman" w:cs="Times New Roman"/>
          <w:b/>
          <w:sz w:val="24"/>
          <w:szCs w:val="24"/>
        </w:rPr>
        <w:t>2.</w:t>
      </w:r>
      <w:r w:rsidRPr="00DD4F73">
        <w:rPr>
          <w:rFonts w:ascii="Times New Roman" w:hAnsi="Times New Roman" w:cs="Times New Roman"/>
          <w:sz w:val="24"/>
          <w:szCs w:val="24"/>
        </w:rPr>
        <w:t xml:space="preserve"> Наименьшая административно-территориальная единица Украины</w:t>
      </w:r>
    </w:p>
    <w:p w:rsidR="00DD4F73" w:rsidRPr="00DD4F73" w:rsidRDefault="00DD4F73" w:rsidP="00DD4F73">
      <w:pPr>
        <w:tabs>
          <w:tab w:val="left" w:pos="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4F73">
        <w:rPr>
          <w:rFonts w:ascii="Times New Roman" w:hAnsi="Times New Roman" w:cs="Times New Roman"/>
          <w:b/>
          <w:sz w:val="24"/>
          <w:szCs w:val="24"/>
        </w:rPr>
        <w:t>3.</w:t>
      </w:r>
      <w:r w:rsidRPr="00DD4F73">
        <w:rPr>
          <w:rFonts w:ascii="Times New Roman" w:hAnsi="Times New Roman" w:cs="Times New Roman"/>
          <w:sz w:val="24"/>
          <w:szCs w:val="24"/>
        </w:rPr>
        <w:t xml:space="preserve"> Данное понятие включает земельный участок, улучшения и прочее</w:t>
      </w:r>
    </w:p>
    <w:p w:rsidR="00DD4F73" w:rsidRPr="00DD4F73" w:rsidRDefault="00DD4F73" w:rsidP="00DD4F73">
      <w:pPr>
        <w:tabs>
          <w:tab w:val="left" w:pos="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4F73">
        <w:rPr>
          <w:rFonts w:ascii="Times New Roman" w:hAnsi="Times New Roman" w:cs="Times New Roman"/>
          <w:b/>
          <w:sz w:val="24"/>
          <w:szCs w:val="24"/>
        </w:rPr>
        <w:t>5.</w:t>
      </w:r>
      <w:r w:rsidRPr="00DD4F73">
        <w:rPr>
          <w:rFonts w:ascii="Times New Roman" w:hAnsi="Times New Roman" w:cs="Times New Roman"/>
          <w:sz w:val="24"/>
          <w:szCs w:val="24"/>
        </w:rPr>
        <w:t xml:space="preserve"> Документ, который в 20 веке характеризовал город как пространственное совмещение функций жилья, отдыха, труда</w:t>
      </w:r>
    </w:p>
    <w:p w:rsidR="00DD4F73" w:rsidRPr="00DD4F73" w:rsidRDefault="00DD4F73" w:rsidP="00DD4F73">
      <w:pPr>
        <w:tabs>
          <w:tab w:val="left" w:pos="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4F73">
        <w:rPr>
          <w:rFonts w:ascii="Times New Roman" w:hAnsi="Times New Roman" w:cs="Times New Roman"/>
          <w:b/>
          <w:sz w:val="24"/>
          <w:szCs w:val="24"/>
        </w:rPr>
        <w:t>8.</w:t>
      </w:r>
      <w:r w:rsidRPr="00DD4F73">
        <w:rPr>
          <w:rFonts w:ascii="Times New Roman" w:hAnsi="Times New Roman" w:cs="Times New Roman"/>
          <w:sz w:val="24"/>
          <w:szCs w:val="24"/>
        </w:rPr>
        <w:t xml:space="preserve"> Сущность, основа территориального планирования  </w:t>
      </w:r>
    </w:p>
    <w:p w:rsidR="00DD4F73" w:rsidRPr="00DD4F73" w:rsidRDefault="00DD4F73" w:rsidP="00DD4F73">
      <w:pPr>
        <w:tabs>
          <w:tab w:val="left" w:pos="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4F73">
        <w:rPr>
          <w:rFonts w:ascii="Times New Roman" w:hAnsi="Times New Roman" w:cs="Times New Roman"/>
          <w:b/>
          <w:sz w:val="24"/>
          <w:szCs w:val="24"/>
        </w:rPr>
        <w:t>11.</w:t>
      </w:r>
      <w:r w:rsidRPr="00DD4F73">
        <w:rPr>
          <w:rFonts w:ascii="Times New Roman" w:hAnsi="Times New Roman" w:cs="Times New Roman"/>
          <w:sz w:val="24"/>
          <w:szCs w:val="24"/>
        </w:rPr>
        <w:t xml:space="preserve"> Основной признак и особенность территории</w:t>
      </w:r>
    </w:p>
    <w:p w:rsidR="00DD4F73" w:rsidRDefault="00DD4F73" w:rsidP="00DD4F73">
      <w:pPr>
        <w:tabs>
          <w:tab w:val="left" w:pos="954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4F73" w:rsidRPr="00DD4F73" w:rsidRDefault="00DD4F73" w:rsidP="00DD4F73">
      <w:pPr>
        <w:tabs>
          <w:tab w:val="left" w:pos="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F73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DD4F73" w:rsidRPr="00DD4F73" w:rsidRDefault="00DD4F73" w:rsidP="00DD4F73">
      <w:pPr>
        <w:tabs>
          <w:tab w:val="left" w:pos="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4F73">
        <w:rPr>
          <w:rFonts w:ascii="Times New Roman" w:hAnsi="Times New Roman" w:cs="Times New Roman"/>
          <w:b/>
          <w:sz w:val="24"/>
          <w:szCs w:val="24"/>
        </w:rPr>
        <w:t>1.</w:t>
      </w:r>
      <w:r w:rsidRPr="00DD4F73">
        <w:rPr>
          <w:rFonts w:ascii="Times New Roman" w:hAnsi="Times New Roman" w:cs="Times New Roman"/>
          <w:sz w:val="24"/>
          <w:szCs w:val="24"/>
        </w:rPr>
        <w:t xml:space="preserve"> Одно из уникальных свойств земли</w:t>
      </w:r>
    </w:p>
    <w:p w:rsidR="00DD4F73" w:rsidRPr="00DD4F73" w:rsidRDefault="00DD4F73" w:rsidP="00DD4F73">
      <w:pPr>
        <w:tabs>
          <w:tab w:val="left" w:pos="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4F73">
        <w:rPr>
          <w:rFonts w:ascii="Times New Roman" w:hAnsi="Times New Roman" w:cs="Times New Roman"/>
          <w:b/>
          <w:sz w:val="24"/>
          <w:szCs w:val="24"/>
        </w:rPr>
        <w:t>4.</w:t>
      </w:r>
      <w:r w:rsidRPr="00DD4F73">
        <w:rPr>
          <w:rFonts w:ascii="Times New Roman" w:hAnsi="Times New Roman" w:cs="Times New Roman"/>
          <w:sz w:val="24"/>
          <w:szCs w:val="24"/>
        </w:rPr>
        <w:t xml:space="preserve"> Категория, которая значительно шире категории земля, территория</w:t>
      </w:r>
    </w:p>
    <w:p w:rsidR="00DD4F73" w:rsidRPr="00DD4F73" w:rsidRDefault="00DD4F73" w:rsidP="00DD4F73">
      <w:pPr>
        <w:tabs>
          <w:tab w:val="left" w:pos="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4F73">
        <w:rPr>
          <w:rFonts w:ascii="Times New Roman" w:hAnsi="Times New Roman" w:cs="Times New Roman"/>
          <w:b/>
          <w:sz w:val="24"/>
          <w:szCs w:val="24"/>
        </w:rPr>
        <w:t>6.</w:t>
      </w:r>
      <w:r w:rsidRPr="00DD4F73">
        <w:rPr>
          <w:rFonts w:ascii="Times New Roman" w:hAnsi="Times New Roman" w:cs="Times New Roman"/>
          <w:sz w:val="24"/>
          <w:szCs w:val="24"/>
        </w:rPr>
        <w:t xml:space="preserve"> Соединение и накладывание функций города одна на другую</w:t>
      </w:r>
    </w:p>
    <w:p w:rsidR="00DD4F73" w:rsidRPr="00DD4F73" w:rsidRDefault="00DD4F73" w:rsidP="00DD4F73">
      <w:pPr>
        <w:tabs>
          <w:tab w:val="left" w:pos="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4F73">
        <w:rPr>
          <w:rFonts w:ascii="Times New Roman" w:hAnsi="Times New Roman" w:cs="Times New Roman"/>
          <w:b/>
          <w:sz w:val="24"/>
          <w:szCs w:val="24"/>
        </w:rPr>
        <w:t>7.</w:t>
      </w:r>
      <w:r w:rsidRPr="00DD4F73">
        <w:rPr>
          <w:rFonts w:ascii="Times New Roman" w:hAnsi="Times New Roman" w:cs="Times New Roman"/>
          <w:sz w:val="24"/>
          <w:szCs w:val="24"/>
        </w:rPr>
        <w:t xml:space="preserve"> Территориальная группировка городских и сельских поселений</w:t>
      </w:r>
    </w:p>
    <w:p w:rsidR="00DD4F73" w:rsidRPr="00DD4F73" w:rsidRDefault="00DD4F73" w:rsidP="00DD4F73">
      <w:pPr>
        <w:tabs>
          <w:tab w:val="left" w:pos="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F73">
        <w:rPr>
          <w:rFonts w:ascii="Times New Roman" w:hAnsi="Times New Roman" w:cs="Times New Roman"/>
          <w:b/>
          <w:sz w:val="24"/>
          <w:szCs w:val="24"/>
        </w:rPr>
        <w:t>8.</w:t>
      </w:r>
      <w:r w:rsidRPr="00DD4F73">
        <w:rPr>
          <w:rFonts w:ascii="Times New Roman" w:hAnsi="Times New Roman" w:cs="Times New Roman"/>
          <w:sz w:val="24"/>
          <w:szCs w:val="24"/>
        </w:rPr>
        <w:t xml:space="preserve"> На основе данной категории функционирует населенный пункт (они бывают административными, управленческими и т.д.)</w:t>
      </w:r>
    </w:p>
    <w:p w:rsidR="00DD4F73" w:rsidRPr="00DD4F73" w:rsidRDefault="00DD4F73" w:rsidP="00DD4F73">
      <w:pPr>
        <w:tabs>
          <w:tab w:val="left" w:pos="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4F73">
        <w:rPr>
          <w:rFonts w:ascii="Times New Roman" w:hAnsi="Times New Roman" w:cs="Times New Roman"/>
          <w:b/>
          <w:sz w:val="24"/>
          <w:szCs w:val="24"/>
        </w:rPr>
        <w:t>9.</w:t>
      </w:r>
      <w:r w:rsidRPr="00DD4F73">
        <w:rPr>
          <w:rFonts w:ascii="Times New Roman" w:hAnsi="Times New Roman" w:cs="Times New Roman"/>
          <w:sz w:val="24"/>
          <w:szCs w:val="24"/>
        </w:rPr>
        <w:t xml:space="preserve"> Основная составляющая градообразующей подсистемы города</w:t>
      </w:r>
    </w:p>
    <w:p w:rsidR="00DD4F73" w:rsidRPr="00DD4F73" w:rsidRDefault="00DD4F73" w:rsidP="00DD4F73">
      <w:pPr>
        <w:tabs>
          <w:tab w:val="left" w:pos="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4F73">
        <w:rPr>
          <w:rFonts w:ascii="Times New Roman" w:hAnsi="Times New Roman" w:cs="Times New Roman"/>
          <w:b/>
          <w:sz w:val="24"/>
          <w:szCs w:val="24"/>
        </w:rPr>
        <w:t>10.</w:t>
      </w:r>
      <w:r w:rsidRPr="00DD4F73">
        <w:rPr>
          <w:rFonts w:ascii="Times New Roman" w:hAnsi="Times New Roman" w:cs="Times New Roman"/>
          <w:sz w:val="24"/>
          <w:szCs w:val="24"/>
        </w:rPr>
        <w:t xml:space="preserve"> Процесс роста городов, на основе различных факторов</w:t>
      </w:r>
    </w:p>
    <w:p w:rsidR="00DD4F73" w:rsidRPr="00DD4F73" w:rsidRDefault="00DD4F73" w:rsidP="000D044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</w:rPr>
      </w:pPr>
    </w:p>
    <w:p w:rsidR="00DD4F73" w:rsidRDefault="00DD4F73" w:rsidP="000D044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E207A" w:rsidRDefault="000D0445" w:rsidP="000D044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0D0445">
        <w:rPr>
          <w:rFonts w:ascii="Times New Roman" w:hAnsi="Times New Roman" w:cs="Times New Roman"/>
          <w:b/>
          <w:sz w:val="24"/>
          <w:lang w:val="uk-UA"/>
        </w:rPr>
        <w:lastRenderedPageBreak/>
        <w:t xml:space="preserve">  </w:t>
      </w:r>
      <w:r w:rsidR="00C80158" w:rsidRPr="00C80158">
        <w:rPr>
          <w:rFonts w:ascii="Times New Roman" w:hAnsi="Times New Roman" w:cs="Times New Roman"/>
          <w:b/>
          <w:sz w:val="24"/>
          <w:u w:val="single"/>
          <w:lang w:val="uk-UA"/>
        </w:rPr>
        <w:t>Література</w:t>
      </w:r>
    </w:p>
    <w:p w:rsidR="005D0EAD" w:rsidRDefault="00C32B4A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Закон України «Про оцінку майна, майнових прав і професійну оцінну діяльність в Україні» від 12 липня 2001 року №2658- ІІІ.</w:t>
      </w:r>
    </w:p>
    <w:p w:rsidR="00DE28B1" w:rsidRPr="00DE28B1" w:rsidRDefault="00C32B4A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Національний стандарт №1 «Загальні засади оцінки майна й майнових</w:t>
      </w:r>
      <w:r w:rsidR="00DE28B1">
        <w:rPr>
          <w:rFonts w:ascii="Times New Roman" w:hAnsi="Times New Roman" w:cs="Times New Roman"/>
          <w:sz w:val="24"/>
          <w:lang w:val="uk-UA"/>
        </w:rPr>
        <w:t xml:space="preserve"> </w:t>
      </w:r>
      <w:r w:rsidRPr="00DE28B1">
        <w:rPr>
          <w:rFonts w:ascii="Times New Roman" w:hAnsi="Times New Roman" w:cs="Times New Roman"/>
          <w:sz w:val="24"/>
          <w:lang w:val="uk-UA"/>
        </w:rPr>
        <w:t>прав» від 10 вересня 2003 року №1440.</w:t>
      </w:r>
    </w:p>
    <w:p w:rsidR="00773792" w:rsidRPr="00DE28B1" w:rsidRDefault="00C32B4A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DE28B1">
        <w:rPr>
          <w:rFonts w:ascii="Times New Roman" w:hAnsi="Times New Roman" w:cs="Times New Roman"/>
          <w:sz w:val="24"/>
          <w:lang w:val="uk-UA"/>
        </w:rPr>
        <w:t>Національний стандарт №2 «Оцінка нерухомого майна» від 28 жовтня</w:t>
      </w:r>
      <w:r w:rsidR="00DE28B1">
        <w:rPr>
          <w:rFonts w:ascii="Times New Roman" w:hAnsi="Times New Roman" w:cs="Times New Roman"/>
          <w:sz w:val="24"/>
          <w:lang w:val="uk-UA"/>
        </w:rPr>
        <w:t xml:space="preserve"> </w:t>
      </w:r>
      <w:r w:rsidRPr="00DE28B1">
        <w:rPr>
          <w:rFonts w:ascii="Times New Roman" w:hAnsi="Times New Roman" w:cs="Times New Roman"/>
          <w:sz w:val="24"/>
          <w:lang w:val="uk-UA"/>
        </w:rPr>
        <w:t>2004 року №1442.</w:t>
      </w:r>
    </w:p>
    <w:p w:rsidR="00DE28B1" w:rsidRPr="00DE28B1" w:rsidRDefault="00DE28B1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DE28B1">
        <w:rPr>
          <w:rFonts w:ascii="Times New Roman" w:hAnsi="Times New Roman" w:cs="Times New Roman"/>
          <w:sz w:val="24"/>
        </w:rPr>
        <w:t xml:space="preserve">Постанова КМУ. Методика </w:t>
      </w:r>
      <w:proofErr w:type="spellStart"/>
      <w:r w:rsidRPr="00DE28B1">
        <w:rPr>
          <w:rFonts w:ascii="Times New Roman" w:hAnsi="Times New Roman" w:cs="Times New Roman"/>
          <w:sz w:val="24"/>
        </w:rPr>
        <w:t>оцінки</w:t>
      </w:r>
      <w:proofErr w:type="spellEnd"/>
      <w:r w:rsidRPr="00DE28B1">
        <w:rPr>
          <w:rFonts w:ascii="Times New Roman" w:hAnsi="Times New Roman" w:cs="Times New Roman"/>
          <w:sz w:val="24"/>
        </w:rPr>
        <w:t xml:space="preserve"> майна №1531 </w:t>
      </w:r>
      <w:proofErr w:type="spellStart"/>
      <w:r w:rsidRPr="00DE28B1">
        <w:rPr>
          <w:rFonts w:ascii="Times New Roman" w:hAnsi="Times New Roman" w:cs="Times New Roman"/>
          <w:sz w:val="24"/>
        </w:rPr>
        <w:t>від</w:t>
      </w:r>
      <w:proofErr w:type="spellEnd"/>
      <w:r w:rsidRPr="00DE28B1">
        <w:rPr>
          <w:rFonts w:ascii="Times New Roman" w:hAnsi="Times New Roman" w:cs="Times New Roman"/>
          <w:sz w:val="24"/>
        </w:rPr>
        <w:t xml:space="preserve"> 11.10.02. </w:t>
      </w:r>
    </w:p>
    <w:p w:rsidR="00A4590B" w:rsidRPr="00A4590B" w:rsidRDefault="00DE28B1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iCs/>
          <w:sz w:val="24"/>
          <w:lang w:val="uk-UA"/>
        </w:rPr>
        <w:t>Горемикін</w:t>
      </w:r>
      <w:proofErr w:type="spellEnd"/>
      <w:r>
        <w:rPr>
          <w:rFonts w:ascii="Times New Roman" w:hAnsi="Times New Roman" w:cs="Times New Roman"/>
          <w:iCs/>
          <w:sz w:val="24"/>
          <w:lang w:val="uk-UA"/>
        </w:rPr>
        <w:t xml:space="preserve"> В.</w:t>
      </w:r>
      <w:r w:rsidR="00A4590B" w:rsidRPr="00A4590B">
        <w:rPr>
          <w:rFonts w:ascii="Times New Roman" w:hAnsi="Times New Roman" w:cs="Times New Roman"/>
          <w:iCs/>
          <w:sz w:val="24"/>
          <w:lang w:val="uk-UA"/>
        </w:rPr>
        <w:t>А.</w:t>
      </w:r>
      <w:r w:rsidR="00A4590B" w:rsidRPr="00A4590B">
        <w:rPr>
          <w:rFonts w:ascii="Times New Roman" w:hAnsi="Times New Roman" w:cs="Times New Roman"/>
          <w:sz w:val="24"/>
        </w:rPr>
        <w:t> </w:t>
      </w:r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Угоди з нерухомістю / В. А.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Горемикін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>. - М .: Філін, 2008.</w:t>
      </w:r>
    </w:p>
    <w:p w:rsidR="00773792" w:rsidRDefault="00DE28B1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Калінеску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</w:t>
      </w:r>
      <w:r w:rsidR="00773792" w:rsidRPr="00773792">
        <w:rPr>
          <w:rFonts w:ascii="Times New Roman" w:hAnsi="Times New Roman" w:cs="Times New Roman"/>
          <w:sz w:val="24"/>
          <w:lang w:val="uk-UA"/>
        </w:rPr>
        <w:t xml:space="preserve">В. Оцінювання майна [Текст] : навчальний посібник / Т. В. </w:t>
      </w:r>
      <w:proofErr w:type="spellStart"/>
      <w:r w:rsidR="00773792" w:rsidRPr="00773792">
        <w:rPr>
          <w:rFonts w:ascii="Times New Roman" w:hAnsi="Times New Roman" w:cs="Times New Roman"/>
          <w:sz w:val="24"/>
          <w:lang w:val="uk-UA"/>
        </w:rPr>
        <w:t>Калінеску</w:t>
      </w:r>
      <w:proofErr w:type="spellEnd"/>
      <w:r w:rsidR="00773792" w:rsidRPr="00773792">
        <w:rPr>
          <w:rFonts w:ascii="Times New Roman" w:hAnsi="Times New Roman" w:cs="Times New Roman"/>
          <w:sz w:val="24"/>
          <w:lang w:val="uk-UA"/>
        </w:rPr>
        <w:t xml:space="preserve">, Ю. А. </w:t>
      </w:r>
      <w:proofErr w:type="spellStart"/>
      <w:r w:rsidR="00773792" w:rsidRPr="00773792">
        <w:rPr>
          <w:rFonts w:ascii="Times New Roman" w:hAnsi="Times New Roman" w:cs="Times New Roman"/>
          <w:sz w:val="24"/>
          <w:lang w:val="uk-UA"/>
        </w:rPr>
        <w:t>Романовський</w:t>
      </w:r>
      <w:proofErr w:type="spellEnd"/>
      <w:r w:rsidR="00773792" w:rsidRPr="00773792">
        <w:rPr>
          <w:rFonts w:ascii="Times New Roman" w:hAnsi="Times New Roman" w:cs="Times New Roman"/>
          <w:sz w:val="24"/>
          <w:lang w:val="uk-UA"/>
        </w:rPr>
        <w:t>, О. Д. Кирилов. - К. : Центр учбової літератури, 2012. - 312 с.</w:t>
      </w:r>
    </w:p>
    <w:p w:rsidR="00A4590B" w:rsidRDefault="00DE28B1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Кирилюк Є.</w:t>
      </w:r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М. Економічне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оціню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вання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 :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посібн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. / Є. М. Кирилюк. – Черкаси : Вид. </w:t>
      </w:r>
      <w:r w:rsidR="00A4590B" w:rsidRPr="00DE28B1">
        <w:rPr>
          <w:rFonts w:ascii="Times New Roman" w:hAnsi="Times New Roman" w:cs="Times New Roman"/>
          <w:sz w:val="24"/>
          <w:lang w:val="uk-UA"/>
        </w:rPr>
        <w:t xml:space="preserve">ЧНУ ім. Б. Хмельницького, 2008. – 223 </w:t>
      </w:r>
      <w:r w:rsidR="00A4590B" w:rsidRPr="00A4590B">
        <w:rPr>
          <w:rFonts w:ascii="Times New Roman" w:hAnsi="Times New Roman" w:cs="Times New Roman"/>
          <w:sz w:val="24"/>
        </w:rPr>
        <w:t>c</w:t>
      </w:r>
      <w:r w:rsidR="00A4590B" w:rsidRPr="00DE28B1">
        <w:rPr>
          <w:rFonts w:ascii="Times New Roman" w:hAnsi="Times New Roman" w:cs="Times New Roman"/>
          <w:sz w:val="24"/>
          <w:lang w:val="uk-UA"/>
        </w:rPr>
        <w:t>.</w:t>
      </w:r>
    </w:p>
    <w:p w:rsidR="00773792" w:rsidRPr="00773792" w:rsidRDefault="00773792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773792">
        <w:rPr>
          <w:rFonts w:ascii="Times New Roman" w:hAnsi="Times New Roman" w:cs="Times New Roman"/>
          <w:sz w:val="24"/>
          <w:lang w:val="uk-UA"/>
        </w:rPr>
        <w:t xml:space="preserve">Кучеренко В.Р. Оцінка бізнесу та нерухомості: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пос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. / В.Р. Кучеренко, Я.П. Квач, Н.І.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Сментина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, В.О.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Улибіна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>. – К.: Центр учбової літератури. – 2009. – 200 с.</w:t>
      </w:r>
    </w:p>
    <w:p w:rsidR="00551654" w:rsidRDefault="00551654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51654">
        <w:rPr>
          <w:rFonts w:ascii="Times New Roman" w:hAnsi="Times New Roman" w:cs="Times New Roman"/>
          <w:sz w:val="24"/>
          <w:lang w:val="uk-UA"/>
        </w:rPr>
        <w:t xml:space="preserve">Оцінка майна в Україні. Том 1. Нерухоме майно: Монографія / Л.І.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Воротіна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 xml:space="preserve">, В.Є.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Воротін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 xml:space="preserve">, В.Г.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Лісняк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>, В.М. Поліщук. – К.: Видавництво Європейського університету, 2004. – 217 с.</w:t>
      </w:r>
    </w:p>
    <w:p w:rsidR="00773792" w:rsidRPr="00773792" w:rsidRDefault="00773792" w:rsidP="00DE28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773792">
        <w:rPr>
          <w:rFonts w:ascii="Times New Roman" w:hAnsi="Times New Roman" w:cs="Times New Roman"/>
          <w:sz w:val="24"/>
        </w:rPr>
        <w:t xml:space="preserve">Оценка имущества и имущественных прав в Украине: Монография / Лебедь Н.П., </w:t>
      </w:r>
      <w:proofErr w:type="spellStart"/>
      <w:r w:rsidRPr="00773792">
        <w:rPr>
          <w:rFonts w:ascii="Times New Roman" w:hAnsi="Times New Roman" w:cs="Times New Roman"/>
          <w:sz w:val="24"/>
        </w:rPr>
        <w:t>Мендрул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А.Г., Ларцев В.С., </w:t>
      </w:r>
      <w:proofErr w:type="spellStart"/>
      <w:r w:rsidRPr="00773792">
        <w:rPr>
          <w:rFonts w:ascii="Times New Roman" w:hAnsi="Times New Roman" w:cs="Times New Roman"/>
          <w:sz w:val="24"/>
        </w:rPr>
        <w:t>Скрынько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С.Л., </w:t>
      </w:r>
      <w:proofErr w:type="spellStart"/>
      <w:r w:rsidRPr="00773792">
        <w:rPr>
          <w:rFonts w:ascii="Times New Roman" w:hAnsi="Times New Roman" w:cs="Times New Roman"/>
          <w:sz w:val="24"/>
        </w:rPr>
        <w:t>Жиленко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Н.В., </w:t>
      </w:r>
      <w:proofErr w:type="spellStart"/>
      <w:r w:rsidRPr="00773792">
        <w:rPr>
          <w:rFonts w:ascii="Times New Roman" w:hAnsi="Times New Roman" w:cs="Times New Roman"/>
          <w:sz w:val="24"/>
        </w:rPr>
        <w:t>Драпиковский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А.И., Иванова И.Б. / Под ред. Н.П. Лебедь / Изд. Второе, </w:t>
      </w:r>
      <w:proofErr w:type="spellStart"/>
      <w:r w:rsidRPr="00773792">
        <w:rPr>
          <w:rFonts w:ascii="Times New Roman" w:hAnsi="Times New Roman" w:cs="Times New Roman"/>
          <w:sz w:val="24"/>
        </w:rPr>
        <w:t>перер</w:t>
      </w:r>
      <w:proofErr w:type="spellEnd"/>
      <w:r w:rsidRPr="00773792">
        <w:rPr>
          <w:rFonts w:ascii="Times New Roman" w:hAnsi="Times New Roman" w:cs="Times New Roman"/>
          <w:sz w:val="24"/>
        </w:rPr>
        <w:t>. и доп. – К.: ООО «Информационно-издательская фирма «</w:t>
      </w:r>
      <w:proofErr w:type="spellStart"/>
      <w:r w:rsidRPr="00773792">
        <w:rPr>
          <w:rFonts w:ascii="Times New Roman" w:hAnsi="Times New Roman" w:cs="Times New Roman"/>
          <w:sz w:val="24"/>
        </w:rPr>
        <w:t>Принт</w:t>
      </w:r>
      <w:proofErr w:type="spellEnd"/>
      <w:r w:rsidRPr="00773792">
        <w:rPr>
          <w:rFonts w:ascii="Times New Roman" w:hAnsi="Times New Roman" w:cs="Times New Roman"/>
          <w:sz w:val="24"/>
        </w:rPr>
        <w:t>-Экспресс», 2003. – 715 с.</w:t>
      </w:r>
    </w:p>
    <w:p w:rsidR="00551654" w:rsidRDefault="00551654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51654">
        <w:rPr>
          <w:rFonts w:ascii="Times New Roman" w:hAnsi="Times New Roman" w:cs="Times New Roman"/>
          <w:sz w:val="24"/>
        </w:rPr>
        <w:t xml:space="preserve">Федотова М.А. Оценка недвижимости и бизнеса / М.А. Федотова, Э.А. Уткин. – М.: ЭКМОС, 2000. </w:t>
      </w:r>
    </w:p>
    <w:p w:rsidR="00773792" w:rsidRPr="00551654" w:rsidRDefault="00773792" w:rsidP="00773792">
      <w:pPr>
        <w:pStyle w:val="a3"/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</w:p>
    <w:sectPr w:rsidR="00773792" w:rsidRPr="00551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64" w:rsidRDefault="001C4564" w:rsidP="00BC33AD">
      <w:pPr>
        <w:spacing w:after="0" w:line="240" w:lineRule="auto"/>
      </w:pPr>
      <w:r>
        <w:separator/>
      </w:r>
    </w:p>
  </w:endnote>
  <w:endnote w:type="continuationSeparator" w:id="0">
    <w:p w:rsidR="001C4564" w:rsidRDefault="001C4564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Pr="00BC33AD" w:rsidRDefault="00BC33AD" w:rsidP="00BC33AD">
    <w:pPr>
      <w:pStyle w:val="a6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к.е.н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., доц. </w:t>
    </w: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Пандас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 А.В.</w:t>
    </w:r>
  </w:p>
  <w:p w:rsidR="00BC33AD" w:rsidRDefault="00BC33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64" w:rsidRDefault="001C4564" w:rsidP="00BC33AD">
      <w:pPr>
        <w:spacing w:after="0" w:line="240" w:lineRule="auto"/>
      </w:pPr>
      <w:r>
        <w:separator/>
      </w:r>
    </w:p>
  </w:footnote>
  <w:footnote w:type="continuationSeparator" w:id="0">
    <w:p w:rsidR="001C4564" w:rsidRDefault="001C4564" w:rsidP="00BC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3AD" w:rsidRPr="00BC33AD" w:rsidRDefault="00BC33A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47E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3AD" w:rsidRDefault="00BC33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3BC6469"/>
    <w:multiLevelType w:val="hybridMultilevel"/>
    <w:tmpl w:val="C63C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606"/>
    <w:multiLevelType w:val="hybridMultilevel"/>
    <w:tmpl w:val="3F5C3668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2B12"/>
    <w:multiLevelType w:val="hybridMultilevel"/>
    <w:tmpl w:val="3DBA8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083F1B"/>
    <w:multiLevelType w:val="hybridMultilevel"/>
    <w:tmpl w:val="44C83636"/>
    <w:lvl w:ilvl="0" w:tplc="C2909AF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775FDE"/>
    <w:multiLevelType w:val="hybridMultilevel"/>
    <w:tmpl w:val="1B8638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774A7"/>
    <w:multiLevelType w:val="hybridMultilevel"/>
    <w:tmpl w:val="E22674D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22C5A"/>
    <w:multiLevelType w:val="hybridMultilevel"/>
    <w:tmpl w:val="8BB044C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2326B8"/>
    <w:multiLevelType w:val="hybridMultilevel"/>
    <w:tmpl w:val="1E80735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77B7A"/>
    <w:multiLevelType w:val="hybridMultilevel"/>
    <w:tmpl w:val="B78C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B33D6"/>
    <w:multiLevelType w:val="hybridMultilevel"/>
    <w:tmpl w:val="B3E4E0B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16BA4"/>
    <w:multiLevelType w:val="hybridMultilevel"/>
    <w:tmpl w:val="29AAACF6"/>
    <w:lvl w:ilvl="0" w:tplc="88C809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0DE9664">
      <w:start w:val="35"/>
      <w:numFmt w:val="decimal"/>
      <w:lvlText w:val="%2."/>
      <w:lvlJc w:val="left"/>
      <w:pPr>
        <w:tabs>
          <w:tab w:val="num" w:pos="1260"/>
        </w:tabs>
        <w:ind w:left="126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247D63"/>
    <w:multiLevelType w:val="hybridMultilevel"/>
    <w:tmpl w:val="CD7ED0F2"/>
    <w:lvl w:ilvl="0" w:tplc="CE00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20DAD"/>
    <w:multiLevelType w:val="hybridMultilevel"/>
    <w:tmpl w:val="B6242F3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8770D"/>
    <w:multiLevelType w:val="hybridMultilevel"/>
    <w:tmpl w:val="6A4A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11A7D"/>
    <w:multiLevelType w:val="hybridMultilevel"/>
    <w:tmpl w:val="5C48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75357"/>
    <w:multiLevelType w:val="hybridMultilevel"/>
    <w:tmpl w:val="0068055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B2D57"/>
    <w:multiLevelType w:val="hybridMultilevel"/>
    <w:tmpl w:val="29D8AAA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F3925"/>
    <w:multiLevelType w:val="hybridMultilevel"/>
    <w:tmpl w:val="F448090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54955"/>
    <w:multiLevelType w:val="hybridMultilevel"/>
    <w:tmpl w:val="84D8C2EE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0158C"/>
    <w:multiLevelType w:val="hybridMultilevel"/>
    <w:tmpl w:val="BC989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2B138C"/>
    <w:multiLevelType w:val="hybridMultilevel"/>
    <w:tmpl w:val="07AE112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C58FB"/>
    <w:multiLevelType w:val="hybridMultilevel"/>
    <w:tmpl w:val="D56C14B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34D94"/>
    <w:multiLevelType w:val="hybridMultilevel"/>
    <w:tmpl w:val="F8D6BD76"/>
    <w:lvl w:ilvl="0" w:tplc="A580B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A7986"/>
    <w:multiLevelType w:val="hybridMultilevel"/>
    <w:tmpl w:val="D0DE5A0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24991"/>
    <w:multiLevelType w:val="hybridMultilevel"/>
    <w:tmpl w:val="FDDA1EE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04133"/>
    <w:multiLevelType w:val="hybridMultilevel"/>
    <w:tmpl w:val="16949A72"/>
    <w:lvl w:ilvl="0" w:tplc="A580B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B4BF3"/>
    <w:multiLevelType w:val="hybridMultilevel"/>
    <w:tmpl w:val="C1C4FF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B003C7"/>
    <w:multiLevelType w:val="hybridMultilevel"/>
    <w:tmpl w:val="E8F210D2"/>
    <w:lvl w:ilvl="0" w:tplc="A580B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75145"/>
    <w:multiLevelType w:val="hybridMultilevel"/>
    <w:tmpl w:val="3422725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28"/>
  </w:num>
  <w:num w:numId="7">
    <w:abstractNumId w:val="26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27"/>
  </w:num>
  <w:num w:numId="13">
    <w:abstractNumId w:val="20"/>
  </w:num>
  <w:num w:numId="14">
    <w:abstractNumId w:val="12"/>
  </w:num>
  <w:num w:numId="15">
    <w:abstractNumId w:val="4"/>
  </w:num>
  <w:num w:numId="16">
    <w:abstractNumId w:val="25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8"/>
  </w:num>
  <w:num w:numId="22">
    <w:abstractNumId w:val="24"/>
  </w:num>
  <w:num w:numId="23">
    <w:abstractNumId w:val="22"/>
  </w:num>
  <w:num w:numId="24">
    <w:abstractNumId w:val="21"/>
  </w:num>
  <w:num w:numId="25">
    <w:abstractNumId w:val="16"/>
  </w:num>
  <w:num w:numId="26">
    <w:abstractNumId w:val="18"/>
  </w:num>
  <w:num w:numId="27">
    <w:abstractNumId w:val="17"/>
  </w:num>
  <w:num w:numId="28">
    <w:abstractNumId w:val="13"/>
  </w:num>
  <w:num w:numId="29">
    <w:abstractNumId w:val="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A"/>
    <w:rsid w:val="000D0445"/>
    <w:rsid w:val="001C2F24"/>
    <w:rsid w:val="001C4564"/>
    <w:rsid w:val="002A2FB7"/>
    <w:rsid w:val="00442048"/>
    <w:rsid w:val="0050615C"/>
    <w:rsid w:val="00551654"/>
    <w:rsid w:val="005C69A3"/>
    <w:rsid w:val="005D0EAD"/>
    <w:rsid w:val="00651FC6"/>
    <w:rsid w:val="00691949"/>
    <w:rsid w:val="006A2A0A"/>
    <w:rsid w:val="00773792"/>
    <w:rsid w:val="0079092F"/>
    <w:rsid w:val="008176AD"/>
    <w:rsid w:val="00827BF1"/>
    <w:rsid w:val="00894381"/>
    <w:rsid w:val="00933498"/>
    <w:rsid w:val="00967CA9"/>
    <w:rsid w:val="009B2FA6"/>
    <w:rsid w:val="00A13F2A"/>
    <w:rsid w:val="00A4590B"/>
    <w:rsid w:val="00AC2582"/>
    <w:rsid w:val="00BB5A32"/>
    <w:rsid w:val="00BC33AD"/>
    <w:rsid w:val="00BE207A"/>
    <w:rsid w:val="00C32B4A"/>
    <w:rsid w:val="00C447EF"/>
    <w:rsid w:val="00C80158"/>
    <w:rsid w:val="00D75F5F"/>
    <w:rsid w:val="00DD4F73"/>
    <w:rsid w:val="00DE28B1"/>
    <w:rsid w:val="00E63AE7"/>
    <w:rsid w:val="00E70A2D"/>
    <w:rsid w:val="00E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D4F73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DD4F73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D4F73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DD4F7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2017-11-18T22:21:00Z</cp:lastPrinted>
  <dcterms:created xsi:type="dcterms:W3CDTF">2017-11-12T09:12:00Z</dcterms:created>
  <dcterms:modified xsi:type="dcterms:W3CDTF">2017-11-20T08:33:00Z</dcterms:modified>
</cp:coreProperties>
</file>