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0F" w:rsidRPr="00A75A0F" w:rsidRDefault="00A75A0F" w:rsidP="00A75A0F">
      <w:pPr>
        <w:jc w:val="center"/>
        <w:rPr>
          <w:rFonts w:ascii="Times New Roman" w:hAnsi="Times New Roman" w:cs="Times New Roman"/>
          <w:b/>
          <w:sz w:val="28"/>
          <w:szCs w:val="28"/>
          <w:lang w:val="uk-UA"/>
        </w:rPr>
      </w:pPr>
      <w:r w:rsidRPr="00A75A0F">
        <w:rPr>
          <w:rFonts w:ascii="Times New Roman" w:hAnsi="Times New Roman" w:cs="Times New Roman"/>
          <w:b/>
          <w:sz w:val="28"/>
          <w:szCs w:val="28"/>
          <w:lang w:val="uk-UA"/>
        </w:rPr>
        <w:t>Тема 3 База оцінки бізнесу</w:t>
      </w:r>
    </w:p>
    <w:p w:rsidR="00A75A0F" w:rsidRPr="00A75A0F" w:rsidRDefault="00A75A0F" w:rsidP="00A75A0F">
      <w:pPr>
        <w:spacing w:after="0"/>
        <w:jc w:val="both"/>
        <w:rPr>
          <w:rFonts w:ascii="Times New Roman" w:hAnsi="Times New Roman" w:cs="Times New Roman"/>
          <w:b/>
          <w:sz w:val="24"/>
          <w:szCs w:val="24"/>
          <w:lang w:val="uk-UA"/>
        </w:rPr>
      </w:pPr>
      <w:r w:rsidRPr="00A75A0F">
        <w:rPr>
          <w:rFonts w:ascii="Times New Roman" w:hAnsi="Times New Roman" w:cs="Times New Roman"/>
          <w:b/>
          <w:sz w:val="24"/>
          <w:szCs w:val="24"/>
          <w:lang w:val="uk-UA"/>
        </w:rPr>
        <w:t>1. Загальні поняття ціни і вартості бізнесу</w:t>
      </w:r>
    </w:p>
    <w:p w:rsidR="00A75A0F" w:rsidRPr="00A75A0F" w:rsidRDefault="00A75A0F" w:rsidP="00A75A0F">
      <w:pPr>
        <w:spacing w:after="0"/>
        <w:jc w:val="both"/>
        <w:rPr>
          <w:rFonts w:ascii="Times New Roman" w:hAnsi="Times New Roman" w:cs="Times New Roman"/>
          <w:b/>
          <w:sz w:val="24"/>
          <w:szCs w:val="24"/>
          <w:lang w:val="uk-UA"/>
        </w:rPr>
      </w:pPr>
      <w:r w:rsidRPr="00A75A0F">
        <w:rPr>
          <w:rFonts w:ascii="Times New Roman" w:hAnsi="Times New Roman" w:cs="Times New Roman"/>
          <w:b/>
          <w:sz w:val="24"/>
          <w:szCs w:val="24"/>
          <w:lang w:val="uk-UA"/>
        </w:rPr>
        <w:t>2. Ринкова і неринкова база оцінки. Види вартості бізнесу</w:t>
      </w:r>
    </w:p>
    <w:p w:rsidR="00BE06FF" w:rsidRDefault="00A75A0F" w:rsidP="00A75A0F">
      <w:pPr>
        <w:spacing w:after="0"/>
        <w:jc w:val="both"/>
        <w:rPr>
          <w:rFonts w:ascii="Times New Roman" w:hAnsi="Times New Roman" w:cs="Times New Roman"/>
          <w:b/>
          <w:sz w:val="24"/>
          <w:szCs w:val="24"/>
          <w:lang w:val="uk-UA"/>
        </w:rPr>
      </w:pPr>
      <w:r w:rsidRPr="00A75A0F">
        <w:rPr>
          <w:rFonts w:ascii="Times New Roman" w:hAnsi="Times New Roman" w:cs="Times New Roman"/>
          <w:b/>
          <w:sz w:val="24"/>
          <w:szCs w:val="24"/>
          <w:lang w:val="uk-UA"/>
        </w:rPr>
        <w:t>3. Фактори, що впливають на величину вартості бізнесу</w:t>
      </w:r>
    </w:p>
    <w:p w:rsidR="001D0623" w:rsidRDefault="001D0623" w:rsidP="001D0623">
      <w:pPr>
        <w:spacing w:after="0"/>
        <w:jc w:val="center"/>
        <w:rPr>
          <w:rFonts w:ascii="Times New Roman" w:hAnsi="Times New Roman" w:cs="Times New Roman"/>
          <w:sz w:val="24"/>
          <w:szCs w:val="24"/>
          <w:lang w:val="uk-UA"/>
        </w:rPr>
      </w:pPr>
    </w:p>
    <w:p w:rsidR="001D0623" w:rsidRPr="00A75A0F" w:rsidRDefault="001D0623" w:rsidP="001D0623">
      <w:pPr>
        <w:spacing w:after="0"/>
        <w:jc w:val="center"/>
        <w:rPr>
          <w:rFonts w:ascii="Times New Roman" w:hAnsi="Times New Roman" w:cs="Times New Roman"/>
          <w:b/>
          <w:sz w:val="24"/>
          <w:szCs w:val="24"/>
          <w:lang w:val="uk-UA"/>
        </w:rPr>
      </w:pPr>
      <w:r w:rsidRPr="00A75A0F">
        <w:rPr>
          <w:rFonts w:ascii="Times New Roman" w:hAnsi="Times New Roman" w:cs="Times New Roman"/>
          <w:b/>
          <w:sz w:val="24"/>
          <w:szCs w:val="24"/>
          <w:lang w:val="uk-UA"/>
        </w:rPr>
        <w:t>1. Загальні поняття ціни і вартості бізнесу</w:t>
      </w:r>
    </w:p>
    <w:p w:rsidR="001D0623" w:rsidRPr="001D0623" w:rsidRDefault="001D0623" w:rsidP="001D0623">
      <w:pPr>
        <w:tabs>
          <w:tab w:val="left" w:pos="2640"/>
        </w:tabs>
        <w:ind w:firstLine="709"/>
        <w:jc w:val="both"/>
        <w:rPr>
          <w:rFonts w:ascii="Times New Roman" w:hAnsi="Times New Roman" w:cs="Times New Roman"/>
          <w:sz w:val="24"/>
          <w:szCs w:val="24"/>
          <w:lang w:val="uk-UA"/>
        </w:rPr>
      </w:pPr>
      <w:r w:rsidRPr="001D0623">
        <w:rPr>
          <w:rFonts w:ascii="Times New Roman" w:hAnsi="Times New Roman" w:cs="Times New Roman"/>
          <w:b/>
          <w:i/>
          <w:sz w:val="24"/>
          <w:szCs w:val="24"/>
          <w:lang w:val="uk-UA"/>
        </w:rPr>
        <w:t xml:space="preserve">Ціна </w:t>
      </w:r>
      <w:r>
        <w:rPr>
          <w:rFonts w:ascii="Times New Roman" w:hAnsi="Times New Roman" w:cs="Times New Roman"/>
          <w:b/>
          <w:i/>
          <w:sz w:val="24"/>
          <w:szCs w:val="24"/>
          <w:lang w:val="uk-UA"/>
        </w:rPr>
        <w:t>−</w:t>
      </w:r>
      <w:r w:rsidRPr="001D0623">
        <w:rPr>
          <w:rFonts w:ascii="Times New Roman" w:hAnsi="Times New Roman" w:cs="Times New Roman"/>
          <w:b/>
          <w:i/>
          <w:sz w:val="24"/>
          <w:szCs w:val="24"/>
          <w:lang w:val="uk-UA"/>
        </w:rPr>
        <w:t xml:space="preserve"> </w:t>
      </w:r>
      <w:r w:rsidRPr="001D0623">
        <w:rPr>
          <w:rFonts w:ascii="Times New Roman" w:hAnsi="Times New Roman" w:cs="Times New Roman"/>
          <w:sz w:val="24"/>
          <w:szCs w:val="24"/>
          <w:u w:val="single"/>
          <w:lang w:val="uk-UA"/>
        </w:rPr>
        <w:t>це міра обміну товару</w:t>
      </w:r>
      <w:r w:rsidRPr="001D0623">
        <w:rPr>
          <w:rFonts w:ascii="Times New Roman" w:hAnsi="Times New Roman" w:cs="Times New Roman"/>
          <w:sz w:val="24"/>
          <w:szCs w:val="24"/>
          <w:lang w:val="uk-UA"/>
        </w:rPr>
        <w:t xml:space="preserve"> по грошовій сумі, що запропонована або сплачена при відповідних умовах і схемах фінансування.</w:t>
      </w:r>
    </w:p>
    <w:p w:rsidR="001D0623" w:rsidRPr="001D0623" w:rsidRDefault="001D0623" w:rsidP="001D0623">
      <w:pPr>
        <w:tabs>
          <w:tab w:val="left" w:pos="2640"/>
        </w:tabs>
        <w:ind w:firstLine="709"/>
        <w:jc w:val="both"/>
        <w:rPr>
          <w:rFonts w:ascii="Times New Roman" w:hAnsi="Times New Roman" w:cs="Times New Roman"/>
          <w:sz w:val="24"/>
          <w:szCs w:val="24"/>
          <w:lang w:val="uk-UA"/>
        </w:rPr>
      </w:pPr>
      <w:r w:rsidRPr="001D0623">
        <w:rPr>
          <w:rFonts w:ascii="Times New Roman" w:hAnsi="Times New Roman" w:cs="Times New Roman"/>
          <w:b/>
          <w:i/>
          <w:sz w:val="24"/>
          <w:szCs w:val="24"/>
          <w:lang w:val="uk-UA"/>
        </w:rPr>
        <w:t xml:space="preserve">Ціна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w:t>
      </w:r>
      <w:r w:rsidRPr="001D0623">
        <w:rPr>
          <w:rFonts w:ascii="Times New Roman" w:hAnsi="Times New Roman" w:cs="Times New Roman"/>
          <w:sz w:val="24"/>
          <w:szCs w:val="24"/>
          <w:u w:val="single"/>
          <w:lang w:val="uk-UA"/>
        </w:rPr>
        <w:t>фактична сума гро</w:t>
      </w:r>
      <w:r w:rsidRPr="001D0623">
        <w:rPr>
          <w:rFonts w:ascii="Times New Roman" w:hAnsi="Times New Roman" w:cs="Times New Roman"/>
          <w:sz w:val="24"/>
          <w:szCs w:val="24"/>
          <w:u w:val="single"/>
          <w:lang w:val="uk-UA"/>
        </w:rPr>
        <w:t>шей, сплачена за об'єкт оцінки.</w:t>
      </w:r>
    </w:p>
    <w:p w:rsidR="001D0623" w:rsidRPr="001D0623" w:rsidRDefault="001D0623" w:rsidP="001D0623">
      <w:pPr>
        <w:tabs>
          <w:tab w:val="left" w:pos="2640"/>
        </w:tabs>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 xml:space="preserve">Вартість є економічним поняттям, стосується грошової зв'язку між товарами (послугами) з одного боку і тими, хто їх купує і хто продає, з іншого, тобто це, по суті, ринкові відносини між учасниками ринку. Це розрахунковий (найбільш ймоверний) </w:t>
      </w:r>
      <w:r w:rsidRPr="001D0623">
        <w:rPr>
          <w:rFonts w:ascii="Times New Roman" w:hAnsi="Times New Roman" w:cs="Times New Roman"/>
          <w:sz w:val="24"/>
          <w:szCs w:val="24"/>
          <w:u w:val="single"/>
          <w:lang w:val="uk-UA"/>
        </w:rPr>
        <w:t>еквівалент корисності</w:t>
      </w:r>
      <w:r w:rsidRPr="001D0623">
        <w:rPr>
          <w:rFonts w:ascii="Times New Roman" w:hAnsi="Times New Roman" w:cs="Times New Roman"/>
          <w:sz w:val="24"/>
          <w:szCs w:val="24"/>
          <w:lang w:val="uk-UA"/>
        </w:rPr>
        <w:t xml:space="preserve"> товарів і послуг в конкретний момент часу відповідно до варіанта їх використання.</w:t>
      </w:r>
    </w:p>
    <w:p w:rsidR="001D0623" w:rsidRPr="001D0623" w:rsidRDefault="001D0623" w:rsidP="001D0623">
      <w:pPr>
        <w:tabs>
          <w:tab w:val="left" w:pos="2640"/>
        </w:tabs>
        <w:ind w:firstLine="709"/>
        <w:jc w:val="both"/>
        <w:rPr>
          <w:rFonts w:ascii="Times New Roman" w:hAnsi="Times New Roman" w:cs="Times New Roman"/>
          <w:sz w:val="24"/>
          <w:szCs w:val="24"/>
          <w:lang w:val="uk-UA"/>
        </w:rPr>
      </w:pPr>
      <w:r w:rsidRPr="001D0623">
        <w:rPr>
          <w:rFonts w:ascii="Times New Roman" w:hAnsi="Times New Roman" w:cs="Times New Roman"/>
          <w:b/>
          <w:i/>
          <w:sz w:val="24"/>
          <w:szCs w:val="24"/>
          <w:lang w:val="uk-UA"/>
        </w:rPr>
        <w:t>Вартість</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це </w:t>
      </w:r>
      <w:r w:rsidRPr="001D0623">
        <w:rPr>
          <w:rFonts w:ascii="Times New Roman" w:hAnsi="Times New Roman" w:cs="Times New Roman"/>
          <w:sz w:val="24"/>
          <w:szCs w:val="24"/>
          <w:u w:val="single"/>
          <w:lang w:val="uk-UA"/>
        </w:rPr>
        <w:t>міра корисності</w:t>
      </w:r>
      <w:r w:rsidRPr="001D0623">
        <w:rPr>
          <w:rFonts w:ascii="Times New Roman" w:hAnsi="Times New Roman" w:cs="Times New Roman"/>
          <w:sz w:val="24"/>
          <w:szCs w:val="24"/>
          <w:lang w:val="uk-UA"/>
        </w:rPr>
        <w:t xml:space="preserve"> бізнесу на певну дату, за сумою грошей або їх еквівалента в результаті отримання майнових прав.</w:t>
      </w:r>
    </w:p>
    <w:p w:rsidR="001D0623" w:rsidRPr="001D0623" w:rsidRDefault="001D0623" w:rsidP="001D0623">
      <w:pPr>
        <w:tabs>
          <w:tab w:val="left" w:pos="2640"/>
        </w:tabs>
        <w:ind w:firstLine="709"/>
        <w:jc w:val="both"/>
        <w:rPr>
          <w:rFonts w:ascii="Times New Roman" w:hAnsi="Times New Roman" w:cs="Times New Roman"/>
          <w:sz w:val="24"/>
          <w:szCs w:val="24"/>
          <w:u w:val="single"/>
          <w:lang w:val="uk-UA"/>
        </w:rPr>
      </w:pPr>
      <w:r w:rsidRPr="001D0623">
        <w:rPr>
          <w:rFonts w:ascii="Times New Roman" w:hAnsi="Times New Roman" w:cs="Times New Roman"/>
          <w:b/>
          <w:i/>
          <w:sz w:val="24"/>
          <w:szCs w:val="24"/>
          <w:lang w:val="uk-UA"/>
        </w:rPr>
        <w:t xml:space="preserve">Вартість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w:t>
      </w:r>
      <w:r w:rsidRPr="001D0623">
        <w:rPr>
          <w:rFonts w:ascii="Times New Roman" w:hAnsi="Times New Roman" w:cs="Times New Roman"/>
          <w:sz w:val="24"/>
          <w:szCs w:val="24"/>
          <w:u w:val="single"/>
          <w:lang w:val="uk-UA"/>
        </w:rPr>
        <w:t>еквівалент цінності об'єкта оцінки, виражений у ймовірній сумі грошей.</w:t>
      </w:r>
    </w:p>
    <w:p w:rsidR="001D0623" w:rsidRDefault="001D0623" w:rsidP="001D0623">
      <w:pPr>
        <w:tabs>
          <w:tab w:val="left" w:pos="2640"/>
        </w:tabs>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Професійні оцінювачі намагаються не вживати невизначеного терміну «вартість» і додають деякі слова і словосполучення, пояснюють, який саме тип вартості мається на увазі. Найчастіше з вартістю товару асоціюється «Ринкова вартість». Гроші в вартості виконують функцію порівняння товару по корисності.</w:t>
      </w:r>
    </w:p>
    <w:p w:rsidR="001D0623" w:rsidRPr="001D0623" w:rsidRDefault="001D0623" w:rsidP="001D0623">
      <w:pPr>
        <w:jc w:val="center"/>
        <w:rPr>
          <w:rFonts w:ascii="Times New Roman" w:hAnsi="Times New Roman" w:cs="Times New Roman"/>
          <w:b/>
          <w:sz w:val="24"/>
          <w:szCs w:val="24"/>
          <w:lang w:val="uk-UA"/>
        </w:rPr>
      </w:pPr>
      <w:r w:rsidRPr="001D0623">
        <w:rPr>
          <w:rFonts w:ascii="Times New Roman" w:hAnsi="Times New Roman" w:cs="Times New Roman"/>
          <w:b/>
          <w:sz w:val="24"/>
          <w:szCs w:val="24"/>
          <w:lang w:val="uk-UA"/>
        </w:rPr>
        <w:t>2. Ринкова і неринкова база оцінки. Види вартості бізнесу</w:t>
      </w:r>
    </w:p>
    <w:p w:rsidR="001D0623" w:rsidRDefault="001D0623" w:rsidP="001D0623">
      <w:pPr>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Оцінка проводиться із застосуванням бази, що відповідає ринковій вартості або неринковим видам вартості. Вибір виду вартості залежить від мети, з якою проводиться оцінка бізнесу, його особливостей, а також нормативних вимог. У разі, коли в нормативно-правових актів з оцінки бізнесу, договорі на проведення оцінки бізнесу або постанові суду не вказується вид вартості, який повинен бути визначений в результаті оцінки, визначається ринкова вартість.</w:t>
      </w:r>
    </w:p>
    <w:p w:rsidR="001D0623" w:rsidRPr="001D0623" w:rsidRDefault="001D0623" w:rsidP="001D0623">
      <w:pPr>
        <w:tabs>
          <w:tab w:val="left" w:pos="2625"/>
        </w:tabs>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Стандарти оцінки виділяють наступні види вартості по базі оцінки:</w:t>
      </w:r>
    </w:p>
    <w:p w:rsidR="001D0623" w:rsidRPr="001D0623" w:rsidRDefault="001D0623" w:rsidP="001D0623">
      <w:pPr>
        <w:tabs>
          <w:tab w:val="left" w:pos="2625"/>
        </w:tabs>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а</w:t>
      </w:r>
      <w:r w:rsidRPr="001D0623">
        <w:rPr>
          <w:rFonts w:ascii="Times New Roman" w:hAnsi="Times New Roman" w:cs="Times New Roman"/>
          <w:b/>
          <w:sz w:val="24"/>
          <w:szCs w:val="24"/>
          <w:lang w:val="uk-UA"/>
        </w:rPr>
        <w:t>) Ринкова база оцінки.</w:t>
      </w:r>
    </w:p>
    <w:p w:rsidR="001D0623" w:rsidRPr="001D0623" w:rsidRDefault="001D0623" w:rsidP="001D0623">
      <w:pPr>
        <w:tabs>
          <w:tab w:val="left" w:pos="2625"/>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D0623">
        <w:rPr>
          <w:rFonts w:ascii="Times New Roman" w:hAnsi="Times New Roman" w:cs="Times New Roman"/>
          <w:sz w:val="24"/>
          <w:szCs w:val="24"/>
          <w:lang w:val="uk-UA"/>
        </w:rPr>
        <w:t>Ринкова вартість</w:t>
      </w:r>
    </w:p>
    <w:p w:rsidR="001D0623" w:rsidRDefault="001D0623" w:rsidP="001D0623">
      <w:pPr>
        <w:tabs>
          <w:tab w:val="left" w:pos="2625"/>
        </w:tabs>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 xml:space="preserve">За визначенням Національного стандарту №1 «Загальні засади оцінки майна і майнових прав», </w:t>
      </w:r>
      <w:r w:rsidRPr="001D0623">
        <w:rPr>
          <w:rFonts w:ascii="Times New Roman" w:hAnsi="Times New Roman" w:cs="Times New Roman"/>
          <w:b/>
          <w:sz w:val="24"/>
          <w:szCs w:val="24"/>
          <w:u w:val="single"/>
          <w:lang w:val="uk-UA"/>
        </w:rPr>
        <w:t>ринкова вартість</w:t>
      </w:r>
      <w:r w:rsidRPr="001D0623">
        <w:rPr>
          <w:rFonts w:ascii="Times New Roman" w:hAnsi="Times New Roman" w:cs="Times New Roman"/>
          <w:sz w:val="24"/>
          <w:szCs w:val="24"/>
          <w:lang w:val="uk-UA"/>
        </w:rPr>
        <w:t xml:space="preserve"> - це вартість, за якою можливе відчуження об'єкта оцінки на ринку подібного майна на дату оцінки за угодою, укладеною між покупцем та </w:t>
      </w:r>
      <w:r w:rsidRPr="001D0623">
        <w:rPr>
          <w:rFonts w:ascii="Times New Roman" w:hAnsi="Times New Roman" w:cs="Times New Roman"/>
          <w:sz w:val="24"/>
          <w:szCs w:val="24"/>
          <w:lang w:val="uk-UA"/>
        </w:rPr>
        <w:lastRenderedPageBreak/>
        <w:t>продавцем, після проведення відповідного маркетингу за умови , що кожна із сторін діяла із знанням справи, розсудливо і без примусу.</w:t>
      </w:r>
      <w:r>
        <w:rPr>
          <w:rFonts w:ascii="Times New Roman" w:hAnsi="Times New Roman" w:cs="Times New Roman"/>
          <w:sz w:val="24"/>
          <w:szCs w:val="24"/>
          <w:lang w:val="uk-UA"/>
        </w:rPr>
        <w:tab/>
      </w:r>
    </w:p>
    <w:p w:rsidR="001D0623" w:rsidRPr="001D0623" w:rsidRDefault="001D0623" w:rsidP="001D0623">
      <w:pPr>
        <w:rPr>
          <w:rFonts w:ascii="Times New Roman" w:hAnsi="Times New Roman" w:cs="Times New Roman"/>
          <w:b/>
          <w:sz w:val="24"/>
          <w:szCs w:val="24"/>
          <w:lang w:val="uk-UA"/>
        </w:rPr>
      </w:pPr>
      <w:r w:rsidRPr="001D0623">
        <w:rPr>
          <w:rFonts w:ascii="Times New Roman" w:hAnsi="Times New Roman" w:cs="Times New Roman"/>
          <w:b/>
          <w:sz w:val="24"/>
          <w:szCs w:val="24"/>
          <w:lang w:val="uk-UA"/>
        </w:rPr>
        <w:t>б</w:t>
      </w:r>
      <w:r w:rsidRPr="001D0623">
        <w:rPr>
          <w:rFonts w:ascii="Times New Roman" w:hAnsi="Times New Roman" w:cs="Times New Roman"/>
          <w:b/>
          <w:sz w:val="24"/>
          <w:szCs w:val="24"/>
          <w:lang w:val="uk-UA"/>
        </w:rPr>
        <w:t>) База оцінки, що відрізняється від ринкової</w:t>
      </w:r>
      <w:r>
        <w:rPr>
          <w:rFonts w:ascii="Times New Roman" w:hAnsi="Times New Roman" w:cs="Times New Roman"/>
          <w:b/>
          <w:sz w:val="24"/>
          <w:szCs w:val="24"/>
          <w:lang w:val="uk-UA"/>
        </w:rPr>
        <w:t>.</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Вартість заміщення</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Вартість відтворення</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Залишкова вартість заміщення (відтворення)</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Ліквідаційна вартість</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Вартість ліквідації</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Інвестиційна вартість</w:t>
      </w:r>
    </w:p>
    <w:p w:rsidR="001D0623" w:rsidRP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Вартість для цілей оподаткування</w:t>
      </w:r>
    </w:p>
    <w:p w:rsidR="001D0623" w:rsidRDefault="001D0623" w:rsidP="001D0623">
      <w:pPr>
        <w:spacing w:after="0"/>
        <w:rPr>
          <w:rFonts w:ascii="Times New Roman" w:hAnsi="Times New Roman" w:cs="Times New Roman"/>
          <w:sz w:val="24"/>
          <w:szCs w:val="24"/>
          <w:lang w:val="uk-UA"/>
        </w:rPr>
      </w:pPr>
      <w:r w:rsidRPr="001D0623">
        <w:rPr>
          <w:rFonts w:ascii="Times New Roman" w:hAnsi="Times New Roman" w:cs="Times New Roman"/>
          <w:sz w:val="24"/>
          <w:szCs w:val="24"/>
          <w:lang w:val="uk-UA"/>
        </w:rPr>
        <w:t>• Спеціальна вартість</w:t>
      </w:r>
    </w:p>
    <w:p w:rsidR="001D0623" w:rsidRPr="001D0623" w:rsidRDefault="001D0623" w:rsidP="001D0623">
      <w:pPr>
        <w:spacing w:after="0"/>
        <w:rPr>
          <w:rFonts w:ascii="Times New Roman" w:hAnsi="Times New Roman" w:cs="Times New Roman"/>
          <w:sz w:val="24"/>
          <w:szCs w:val="24"/>
          <w:lang w:val="uk-UA"/>
        </w:rPr>
      </w:pPr>
    </w:p>
    <w:p w:rsidR="001D0623" w:rsidRPr="001D0623" w:rsidRDefault="001D0623" w:rsidP="001D0623">
      <w:pPr>
        <w:spacing w:after="0"/>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Застосування неринкових видів вартості під час укладання договору на проведення оцінки майна можливе у разі невідповідності умов угоди, у зв'язку, з якої проводиться оцінка, хоча б одній з умов, яка висувається для визначення ринкової вартості. Вибір не ринкового виду вартості обґрунтовується у звіті про оцінку майна.</w:t>
      </w:r>
    </w:p>
    <w:p w:rsidR="001D0623" w:rsidRDefault="001D0623" w:rsidP="001D0623">
      <w:pPr>
        <w:ind w:firstLine="709"/>
        <w:jc w:val="both"/>
        <w:rPr>
          <w:rFonts w:ascii="Times New Roman" w:hAnsi="Times New Roman" w:cs="Times New Roman"/>
          <w:sz w:val="24"/>
          <w:szCs w:val="24"/>
          <w:lang w:val="uk-UA"/>
        </w:rPr>
      </w:pPr>
      <w:r w:rsidRPr="001D0623">
        <w:rPr>
          <w:rFonts w:ascii="Times New Roman" w:hAnsi="Times New Roman" w:cs="Times New Roman"/>
          <w:sz w:val="24"/>
          <w:szCs w:val="24"/>
          <w:lang w:val="uk-UA"/>
        </w:rPr>
        <w:t>Для визначення неринкових видів вартості, як бази оцінки, використовується інформація про подібне майно в частині, в якій вона відповідає вимогам, що пред'являються до певного неринкового виду вартості. Неринкові види вартості переважно визначаються на основі інформації по операціях, які укладалися з умовами та обмеженнями, подібними мети, з якою проводиться оцінка.</w:t>
      </w:r>
    </w:p>
    <w:p w:rsidR="00A75A0F"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Вартість заміщення</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визначена на дату оцінки сума витрат на створення об'єкта, </w:t>
      </w:r>
      <w:r w:rsidRPr="001D0623">
        <w:rPr>
          <w:rFonts w:ascii="Times New Roman" w:hAnsi="Times New Roman" w:cs="Times New Roman"/>
          <w:b/>
          <w:sz w:val="24"/>
          <w:szCs w:val="24"/>
          <w:lang w:val="uk-UA"/>
        </w:rPr>
        <w:t>подібного (аналогічного)</w:t>
      </w:r>
      <w:r w:rsidRPr="001D0623">
        <w:rPr>
          <w:rFonts w:ascii="Times New Roman" w:hAnsi="Times New Roman" w:cs="Times New Roman"/>
          <w:sz w:val="24"/>
          <w:szCs w:val="24"/>
          <w:lang w:val="uk-UA"/>
        </w:rPr>
        <w:t xml:space="preserve"> об'єкту оцінки, який може бути йому </w:t>
      </w:r>
      <w:r w:rsidRPr="001D0623">
        <w:rPr>
          <w:rFonts w:ascii="Times New Roman" w:hAnsi="Times New Roman" w:cs="Times New Roman"/>
          <w:b/>
          <w:sz w:val="24"/>
          <w:szCs w:val="24"/>
          <w:lang w:val="uk-UA"/>
        </w:rPr>
        <w:t>рівноцінною заміною</w:t>
      </w:r>
      <w:r w:rsidRPr="001D0623">
        <w:rPr>
          <w:rFonts w:ascii="Times New Roman" w:hAnsi="Times New Roman" w:cs="Times New Roman"/>
          <w:sz w:val="24"/>
          <w:szCs w:val="24"/>
          <w:lang w:val="uk-UA"/>
        </w:rPr>
        <w:t>, в ринкових цінах, що існують на дату проведення. При цьому віддається перевага функціональному схожості, а не конструктивного або технологічного, тобто мова йде про витрати на відтворення функціонального аналога об'єкта оцінки з такими ж споживчими властивостями, але він може бути за сучасними технологіями і з доступних матеріалів.</w:t>
      </w:r>
    </w:p>
    <w:p w:rsidR="001D0623" w:rsidRP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Вартість відтворення</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це сума витрат в ринкових цінах, що існують на дату оцінки, необхідних для створення об'єкта, який є ідентичним об'єкту оцінки. На відміну від попереднього виду вартості йдеться про витрати на створення точної копії об'єкта оцінки, такого ж розміру, з таких же матеріалів, за тією ж технологією, але по іншим діючими цінами.</w:t>
      </w:r>
    </w:p>
    <w:p w:rsid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Залишкова вартість заміщення (відтворення)</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623">
        <w:rPr>
          <w:rFonts w:ascii="Times New Roman" w:hAnsi="Times New Roman" w:cs="Times New Roman"/>
          <w:sz w:val="24"/>
          <w:szCs w:val="24"/>
          <w:lang w:val="uk-UA"/>
        </w:rPr>
        <w:t>вартість заміщення (відтворення) об'єкта оцінки за вирахуванням усіх видів зносу (для нерухомого майна - з урахуванням ринкової вартості земельної ділянки при її фактичному використанні (прав, пов'язаних із земельною ділянкою).</w:t>
      </w:r>
    </w:p>
    <w:p w:rsidR="001D0623" w:rsidRP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Ліквідаційна вартість</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вартість, яка може бути отримана за умови продажу об'єкта оцінки у строк, значно коротший термін експозиції подібного об'єкта, протягом якого воно може бути продане за ціною, яка дорівнює ринковій вартості. Це менше </w:t>
      </w:r>
      <w:r w:rsidRPr="001D0623">
        <w:rPr>
          <w:rFonts w:ascii="Times New Roman" w:hAnsi="Times New Roman" w:cs="Times New Roman"/>
          <w:sz w:val="24"/>
          <w:szCs w:val="24"/>
          <w:lang w:val="uk-UA"/>
        </w:rPr>
        <w:lastRenderedPageBreak/>
        <w:t>ринкової вартості сума, за яку можлива швидка продаж об'єкта оцінки. Знижка залежить від ряду обставин, які підлягають аналізу в даному випадку. У разі продажу об'єкта оцінки у строк, значно коротшим від строку експозиції подібного об'єкта, переважно визначається його ліквідаційна вартість, якщо інше не передбачено законодавством. Для використання ліквідаційної вартості як бази оцінки необхідно проводити додаткове дослідження відповідності умов продажу об'єкта оцінки, для якого проводиться оцінка, типовим для ринку умовам продажу подібного об'єкта. Визначення ліквідаційної вартості здійснюється на основі інформації про подібні угоди з подібним об'єктом.</w:t>
      </w:r>
    </w:p>
    <w:p w:rsidR="001D0623" w:rsidRDefault="001D0623" w:rsidP="001D0623">
      <w:pPr>
        <w:ind w:firstLine="708"/>
        <w:rPr>
          <w:rFonts w:ascii="Times New Roman" w:hAnsi="Times New Roman" w:cs="Times New Roman"/>
          <w:sz w:val="24"/>
          <w:szCs w:val="24"/>
          <w:lang w:val="uk-UA"/>
        </w:rPr>
      </w:pPr>
      <w:r w:rsidRPr="001D0623">
        <w:rPr>
          <w:rFonts w:ascii="Times New Roman" w:hAnsi="Times New Roman" w:cs="Times New Roman"/>
          <w:sz w:val="24"/>
          <w:szCs w:val="24"/>
          <w:lang w:val="uk-UA"/>
        </w:rPr>
        <w:t>Даний вид вартості визначається, наприклад, при ліквідації об'єкта внаслідок банкрутства і відкритої розпродажі на аукціоні.</w:t>
      </w:r>
    </w:p>
    <w:p w:rsid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Вартість ліквідації (утилізації)</w:t>
      </w:r>
      <w:r w:rsidRPr="001D0623">
        <w:rPr>
          <w:rFonts w:ascii="Times New Roman" w:hAnsi="Times New Roman" w:cs="Times New Roman"/>
          <w:sz w:val="24"/>
          <w:szCs w:val="24"/>
          <w:lang w:val="uk-UA"/>
        </w:rPr>
        <w:t xml:space="preserve"> розраховується як сума валових доходів, очікуваних отримати від реалізації об'єкта оцінки як єдиного цілого або його складових частин, виходячи з принципу найбільш ефективного використання за вирахуванням очікуваних витрат, пов'язаних з такою ліквідацією. Цей вид вартості застосовується для оцінки об'єктів, термін корисного використання яких закінчився і вони становлять інтерес тільки під розбирання і продаж окремих складових, </w:t>
      </w:r>
      <w:r>
        <w:rPr>
          <w:rFonts w:ascii="Times New Roman" w:hAnsi="Times New Roman" w:cs="Times New Roman"/>
          <w:sz w:val="24"/>
          <w:szCs w:val="24"/>
          <w:lang w:val="uk-UA"/>
        </w:rPr>
        <w:t>матеріалів, металобрухту і т.п.</w:t>
      </w:r>
    </w:p>
    <w:p w:rsid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i/>
          <w:sz w:val="24"/>
          <w:szCs w:val="24"/>
          <w:lang w:val="uk-UA"/>
        </w:rPr>
        <w:t>Утилізовані матеріальні активи</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це активи, які досягли граничного стану внаслідок повного зносу або надзвичайної події і втратили свою первісну корисність. Тісно пов'язана з утилізаційної вартістю вартість ліквідації, яка представляє собою продати в разі потреби маси матеріалів, з яких складається об'єкт оцінюється.</w:t>
      </w:r>
    </w:p>
    <w:p w:rsidR="001D0623" w:rsidRP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Інвестиційна вартість</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вартість, яка визначається виходячи з прибутковості об'єкта оцінки для конкретної особи при заданих інвестиційних цілях. На відміну від ринкової вартості, яка визначається мотивами поведінки типових покупця і продавця, інвестиційна вартість залежить</w:t>
      </w:r>
      <w:r>
        <w:rPr>
          <w:rFonts w:ascii="Times New Roman" w:hAnsi="Times New Roman" w:cs="Times New Roman"/>
          <w:sz w:val="24"/>
          <w:szCs w:val="24"/>
          <w:lang w:val="uk-UA"/>
        </w:rPr>
        <w:t xml:space="preserve"> від індивідуальних вимог до ін</w:t>
      </w:r>
      <w:r w:rsidRPr="001D0623">
        <w:rPr>
          <w:rFonts w:ascii="Times New Roman" w:hAnsi="Times New Roman" w:cs="Times New Roman"/>
          <w:sz w:val="24"/>
          <w:szCs w:val="24"/>
          <w:lang w:val="uk-UA"/>
        </w:rPr>
        <w:t>вестицій, що пред'являються конкретним інвестором. Існує ряд причин, за якими інвестиційна оцінка може відрізнятися від ринкові-ної. Основними причинами, безсумнівно, можуть бути: відмінності в оцінці майбутньої прибутковості; відмінності в уявленнях про ступінь ризику; різна податкова ситуація; сполучуваність з іншими об'єктами, що належать власнику або контрольованими їм.</w:t>
      </w:r>
    </w:p>
    <w:p w:rsidR="001D0623" w:rsidRP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Вартість для цілей оподаткування</w:t>
      </w:r>
      <w:r w:rsidRPr="001D062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D0623">
        <w:rPr>
          <w:rFonts w:ascii="Times New Roman" w:hAnsi="Times New Roman" w:cs="Times New Roman"/>
          <w:sz w:val="24"/>
          <w:szCs w:val="24"/>
          <w:lang w:val="uk-UA"/>
        </w:rPr>
        <w:t xml:space="preserve"> вартість об'єкта оцінки, що визначається для обчислення податкової бази та розраховується відповідно до положень нормативних правових актів (в тому числі інвентаризаційна вартість).</w:t>
      </w:r>
    </w:p>
    <w:p w:rsidR="001D0623" w:rsidRDefault="001D0623" w:rsidP="001D0623">
      <w:pPr>
        <w:ind w:firstLine="708"/>
        <w:jc w:val="both"/>
        <w:rPr>
          <w:rFonts w:ascii="Times New Roman" w:hAnsi="Times New Roman" w:cs="Times New Roman"/>
          <w:sz w:val="24"/>
          <w:szCs w:val="24"/>
          <w:lang w:val="uk-UA"/>
        </w:rPr>
      </w:pPr>
      <w:r w:rsidRPr="001D0623">
        <w:rPr>
          <w:rFonts w:ascii="Times New Roman" w:hAnsi="Times New Roman" w:cs="Times New Roman"/>
          <w:b/>
          <w:sz w:val="24"/>
          <w:szCs w:val="24"/>
          <w:u w:val="single"/>
          <w:lang w:val="uk-UA"/>
        </w:rPr>
        <w:t>Спеціальна вартість</w:t>
      </w:r>
      <w:r w:rsidRPr="001D0623">
        <w:rPr>
          <w:rFonts w:ascii="Times New Roman" w:hAnsi="Times New Roman" w:cs="Times New Roman"/>
          <w:sz w:val="24"/>
          <w:szCs w:val="24"/>
          <w:lang w:val="uk-UA"/>
        </w:rPr>
        <w:t xml:space="preserve"> об'єкта оцінки визначається на основі розрахунку його ринкової вартості з подальшим збільшенням її на суму надбавки, яка встановлюється з урахуванням особливого інтересу потенційного покупця або користувача. Сума надбавки повинна бути обґрунтована у звіті про оцінку майна окремо від ринкової вартості. Спеціальна вартість не може застосовуватися при оцінці об'єкта застави, визначення розміру відшкодування збитків. Цей екзотичний вид вартості майже не застосовується в практичній оціночної діяльності в зв'язку з обмеженістю доказової ринкової інформації.</w:t>
      </w:r>
    </w:p>
    <w:p w:rsidR="00D77EE8" w:rsidRPr="00D77EE8" w:rsidRDefault="00D77EE8" w:rsidP="00D77EE8">
      <w:pPr>
        <w:ind w:firstLine="708"/>
        <w:jc w:val="center"/>
        <w:rPr>
          <w:rFonts w:ascii="Times New Roman" w:hAnsi="Times New Roman" w:cs="Times New Roman"/>
          <w:b/>
          <w:sz w:val="24"/>
          <w:szCs w:val="24"/>
          <w:lang w:val="uk-UA"/>
        </w:rPr>
      </w:pPr>
      <w:r w:rsidRPr="00D77EE8">
        <w:rPr>
          <w:rFonts w:ascii="Times New Roman" w:hAnsi="Times New Roman" w:cs="Times New Roman"/>
          <w:b/>
          <w:sz w:val="24"/>
          <w:szCs w:val="24"/>
          <w:lang w:val="uk-UA"/>
        </w:rPr>
        <w:lastRenderedPageBreak/>
        <w:t>3. Фактори, що впливають на величину вартості бізнесу</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sz w:val="24"/>
          <w:szCs w:val="24"/>
          <w:lang w:val="uk-UA"/>
        </w:rPr>
        <w:t>При розрахунку вартості бізнесу оцінювач бере до уваги різні мікро- і макроекономічні чинники, до яких відносяться наступні:</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b/>
          <w:sz w:val="24"/>
          <w:szCs w:val="24"/>
          <w:u w:val="single"/>
          <w:lang w:val="uk-UA"/>
        </w:rPr>
        <w:t>Попит.</w:t>
      </w:r>
      <w:r w:rsidRPr="00D77EE8">
        <w:rPr>
          <w:rFonts w:ascii="Times New Roman" w:hAnsi="Times New Roman" w:cs="Times New Roman"/>
          <w:sz w:val="24"/>
          <w:szCs w:val="24"/>
          <w:lang w:val="uk-UA"/>
        </w:rPr>
        <w:t xml:space="preserve"> Попит визначається перевагами споживачів, які залежать від того, які доходи приносить даний бізнес власнику, в який час, з якими ризиками це </w:t>
      </w:r>
      <w:r>
        <w:rPr>
          <w:rFonts w:ascii="Times New Roman" w:hAnsi="Times New Roman" w:cs="Times New Roman"/>
          <w:sz w:val="24"/>
          <w:szCs w:val="24"/>
          <w:lang w:val="uk-UA"/>
        </w:rPr>
        <w:t>пов’язане</w:t>
      </w:r>
      <w:r w:rsidRPr="00D77EE8">
        <w:rPr>
          <w:rFonts w:ascii="Times New Roman" w:hAnsi="Times New Roman" w:cs="Times New Roman"/>
          <w:sz w:val="24"/>
          <w:szCs w:val="24"/>
          <w:lang w:val="uk-UA"/>
        </w:rPr>
        <w:t>, які можливості контролю і перепродажу даного бізнесу.</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b/>
          <w:sz w:val="24"/>
          <w:szCs w:val="24"/>
          <w:u w:val="single"/>
          <w:lang w:val="uk-UA"/>
        </w:rPr>
        <w:t>Дохід.</w:t>
      </w:r>
      <w:r w:rsidRPr="00D77EE8">
        <w:rPr>
          <w:rFonts w:ascii="Times New Roman" w:hAnsi="Times New Roman" w:cs="Times New Roman"/>
          <w:sz w:val="24"/>
          <w:szCs w:val="24"/>
          <w:lang w:val="uk-UA"/>
        </w:rPr>
        <w:t xml:space="preserve"> Дохід, який може отримати власник об'єкта, залежить від характеру операційної діяльності та можливості отримати прибуток від продажу об'єкта після </w:t>
      </w:r>
      <w:r>
        <w:rPr>
          <w:rFonts w:ascii="Times New Roman" w:hAnsi="Times New Roman" w:cs="Times New Roman"/>
          <w:sz w:val="24"/>
          <w:szCs w:val="24"/>
          <w:lang w:val="uk-UA"/>
        </w:rPr>
        <w:t>використання</w:t>
      </w:r>
      <w:r w:rsidRPr="00D77EE8">
        <w:rPr>
          <w:rFonts w:ascii="Times New Roman" w:hAnsi="Times New Roman" w:cs="Times New Roman"/>
          <w:sz w:val="24"/>
          <w:szCs w:val="24"/>
          <w:lang w:val="uk-UA"/>
        </w:rPr>
        <w:t>. Прибуток від операційної діяльності, в свою чергу, характеризується співвідношенням потоків доходів і витрат.</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b/>
          <w:sz w:val="24"/>
          <w:szCs w:val="24"/>
          <w:u w:val="single"/>
          <w:lang w:val="uk-UA"/>
        </w:rPr>
        <w:t>Час.</w:t>
      </w:r>
      <w:r w:rsidRPr="00D77EE8">
        <w:rPr>
          <w:rFonts w:ascii="Times New Roman" w:hAnsi="Times New Roman" w:cs="Times New Roman"/>
          <w:sz w:val="24"/>
          <w:szCs w:val="24"/>
          <w:lang w:val="uk-UA"/>
        </w:rPr>
        <w:t xml:space="preserve"> Велике значення для формування вартості підприємства має час отримання доходів. Одна справа, якщо власник купує активи і швидко починає отримувати прибуток від їх використання, і інша справа, якщо інвестування і повернення капіталу відокремлені значним проміжком часу.</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b/>
          <w:sz w:val="24"/>
          <w:szCs w:val="24"/>
          <w:u w:val="single"/>
          <w:lang w:val="uk-UA"/>
        </w:rPr>
        <w:t>Ризик.</w:t>
      </w:r>
      <w:r w:rsidRPr="00D77EE8">
        <w:rPr>
          <w:rFonts w:ascii="Times New Roman" w:hAnsi="Times New Roman" w:cs="Times New Roman"/>
          <w:sz w:val="24"/>
          <w:szCs w:val="24"/>
          <w:lang w:val="uk-UA"/>
        </w:rPr>
        <w:t xml:space="preserve"> На величину вартості неминуче відбивається ризик як ймовірність отримання очікуваних в майбутньому доходів.</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b/>
          <w:sz w:val="24"/>
          <w:szCs w:val="24"/>
          <w:u w:val="single"/>
          <w:lang w:val="uk-UA"/>
        </w:rPr>
        <w:t>Контроль.</w:t>
      </w:r>
      <w:r w:rsidRPr="00D77EE8">
        <w:rPr>
          <w:rFonts w:ascii="Times New Roman" w:hAnsi="Times New Roman" w:cs="Times New Roman"/>
          <w:sz w:val="24"/>
          <w:szCs w:val="24"/>
          <w:lang w:val="uk-UA"/>
        </w:rPr>
        <w:t xml:space="preserve"> Одним з найважливіших факторів, що впливають на вартість, є ступінь права контролю, яку отримує новий власник.</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sz w:val="24"/>
          <w:szCs w:val="24"/>
          <w:lang w:val="uk-UA"/>
        </w:rPr>
        <w:t xml:space="preserve">Якщо підприємство купується в індивідуальну приватну власність або якщо </w:t>
      </w:r>
      <w:r>
        <w:rPr>
          <w:rFonts w:ascii="Times New Roman" w:hAnsi="Times New Roman" w:cs="Times New Roman"/>
          <w:sz w:val="24"/>
          <w:szCs w:val="24"/>
          <w:lang w:val="uk-UA"/>
        </w:rPr>
        <w:t>здобувається</w:t>
      </w:r>
      <w:r w:rsidRPr="00D77EE8">
        <w:rPr>
          <w:rFonts w:ascii="Times New Roman" w:hAnsi="Times New Roman" w:cs="Times New Roman"/>
          <w:sz w:val="24"/>
          <w:szCs w:val="24"/>
          <w:lang w:val="uk-UA"/>
        </w:rPr>
        <w:t xml:space="preserve"> контрольний пакет акцій, то новий власник отримує такі істотні права, як: призначити керівників, визначити величину оплати їх праці, впливати на стратегію і тактику роботи підприємства, продавати або купувати його активи; реструктурувати і навіть ліквідувати дане підприємство; приймати рішення про поглинання інших підприємств; визначати величину дивідендів і т.д. В силу того що купуються великі права, вартість і ціна, як правило, будуть вище, ніж в разі покупки неконтрольного пакета акцій.</w:t>
      </w:r>
    </w:p>
    <w:p w:rsidR="00D77EE8" w:rsidRPr="00D77EE8" w:rsidRDefault="00D77EE8" w:rsidP="00D77EE8">
      <w:pPr>
        <w:ind w:firstLine="708"/>
        <w:jc w:val="both"/>
        <w:rPr>
          <w:rFonts w:ascii="Times New Roman" w:hAnsi="Times New Roman" w:cs="Times New Roman"/>
          <w:sz w:val="24"/>
          <w:szCs w:val="24"/>
          <w:lang w:val="uk-UA"/>
        </w:rPr>
      </w:pPr>
      <w:r w:rsidRPr="00D77EE8">
        <w:rPr>
          <w:rFonts w:ascii="Times New Roman" w:hAnsi="Times New Roman" w:cs="Times New Roman"/>
          <w:b/>
          <w:sz w:val="24"/>
          <w:szCs w:val="24"/>
          <w:u w:val="single"/>
          <w:lang w:val="uk-UA"/>
        </w:rPr>
        <w:t>Ліквідність.</w:t>
      </w:r>
      <w:r w:rsidRPr="00D77EE8">
        <w:rPr>
          <w:rFonts w:ascii="Times New Roman" w:hAnsi="Times New Roman" w:cs="Times New Roman"/>
          <w:sz w:val="24"/>
          <w:szCs w:val="24"/>
          <w:lang w:val="uk-UA"/>
        </w:rPr>
        <w:t xml:space="preserve"> Одним з найважливіших факторів, що впливають при оцінці на вартість підприємства і його майна, є ступінь ліквідності цієї власності. Ринок готовий </w:t>
      </w:r>
      <w:r w:rsidR="00E52B94">
        <w:rPr>
          <w:rFonts w:ascii="Times New Roman" w:hAnsi="Times New Roman" w:cs="Times New Roman"/>
          <w:sz w:val="24"/>
          <w:szCs w:val="24"/>
          <w:lang w:val="uk-UA"/>
        </w:rPr>
        <w:t>сплатити</w:t>
      </w:r>
      <w:r w:rsidRPr="00D77EE8">
        <w:rPr>
          <w:rFonts w:ascii="Times New Roman" w:hAnsi="Times New Roman" w:cs="Times New Roman"/>
          <w:sz w:val="24"/>
          <w:szCs w:val="24"/>
          <w:lang w:val="uk-UA"/>
        </w:rPr>
        <w:t xml:space="preserve"> премію за активи, які можуть бути швидко перетворені в гроші з мінімальним ризиком втрати частини вартості. Звідси вартість закритих акціонерних товариств повинна бути нижче вартості аналогічних відкритих товариств.</w:t>
      </w:r>
    </w:p>
    <w:p w:rsidR="00D77EE8" w:rsidRPr="00D77EE8" w:rsidRDefault="00D77EE8" w:rsidP="00D77EE8">
      <w:pPr>
        <w:ind w:firstLine="708"/>
        <w:jc w:val="both"/>
        <w:rPr>
          <w:rFonts w:ascii="Times New Roman" w:hAnsi="Times New Roman" w:cs="Times New Roman"/>
          <w:sz w:val="24"/>
          <w:szCs w:val="24"/>
          <w:lang w:val="uk-UA"/>
        </w:rPr>
      </w:pPr>
      <w:r w:rsidRPr="00E52B94">
        <w:rPr>
          <w:rFonts w:ascii="Times New Roman" w:hAnsi="Times New Roman" w:cs="Times New Roman"/>
          <w:b/>
          <w:sz w:val="24"/>
          <w:szCs w:val="24"/>
          <w:u w:val="single"/>
          <w:lang w:val="uk-UA"/>
        </w:rPr>
        <w:t>Обмеження.</w:t>
      </w:r>
      <w:r w:rsidRPr="00D77EE8">
        <w:rPr>
          <w:rFonts w:ascii="Times New Roman" w:hAnsi="Times New Roman" w:cs="Times New Roman"/>
          <w:sz w:val="24"/>
          <w:szCs w:val="24"/>
          <w:lang w:val="uk-UA"/>
        </w:rPr>
        <w:t xml:space="preserve"> На вартості підприємства відображаються будь-які обмеження, які має бізнес. Наприклад, якщо держава обмежує ціни на продукцію підприємства, то вартість такого бізнесу буде нижче, ніж в разі відсутності обмежень.</w:t>
      </w:r>
    </w:p>
    <w:p w:rsidR="00D77EE8" w:rsidRPr="00D77EE8" w:rsidRDefault="00D77EE8" w:rsidP="00D77EE8">
      <w:pPr>
        <w:ind w:firstLine="708"/>
        <w:jc w:val="both"/>
        <w:rPr>
          <w:rFonts w:ascii="Times New Roman" w:hAnsi="Times New Roman" w:cs="Times New Roman"/>
          <w:sz w:val="24"/>
          <w:szCs w:val="24"/>
          <w:lang w:val="uk-UA"/>
        </w:rPr>
      </w:pPr>
      <w:r w:rsidRPr="00E52B94">
        <w:rPr>
          <w:rFonts w:ascii="Times New Roman" w:hAnsi="Times New Roman" w:cs="Times New Roman"/>
          <w:b/>
          <w:sz w:val="24"/>
          <w:szCs w:val="24"/>
          <w:u w:val="single"/>
          <w:lang w:val="uk-UA"/>
        </w:rPr>
        <w:t>Співвідношення попиту і пропозиції.</w:t>
      </w:r>
      <w:r w:rsidRPr="00D77EE8">
        <w:rPr>
          <w:rFonts w:ascii="Times New Roman" w:hAnsi="Times New Roman" w:cs="Times New Roman"/>
          <w:sz w:val="24"/>
          <w:szCs w:val="24"/>
          <w:lang w:val="uk-UA"/>
        </w:rPr>
        <w:t xml:space="preserve"> Попит на підприємство, поряд з корисністю, залежить також від платоспроможності потенційних інвесторів, цінності грошей, можливості залучити додатковий капітал на фінансовому ринку. Ставлення </w:t>
      </w:r>
      <w:r w:rsidRPr="00D77EE8">
        <w:rPr>
          <w:rFonts w:ascii="Times New Roman" w:hAnsi="Times New Roman" w:cs="Times New Roman"/>
          <w:sz w:val="24"/>
          <w:szCs w:val="24"/>
          <w:lang w:val="uk-UA"/>
        </w:rPr>
        <w:lastRenderedPageBreak/>
        <w:t>інвестора до рівня прибутковості і ступеня ризику пов'язано навіть з його віком: молодші люди схильні йти на великий ризик заради більш високої прибутковості в майбутньому. На попит і вартість бізнесу впливає і наявність різних можливостей для інвестицій. Попит залежить не тільки від економічних, а й соціальних, і політичних чинників, таких, як відношення до бізнесу в суспільстві і політична стабільність.</w:t>
      </w:r>
    </w:p>
    <w:p w:rsidR="00D77EE8" w:rsidRPr="00D77EE8" w:rsidRDefault="00D77EE8" w:rsidP="00E52B94">
      <w:pPr>
        <w:spacing w:after="0"/>
        <w:ind w:firstLine="708"/>
        <w:jc w:val="both"/>
        <w:rPr>
          <w:rFonts w:ascii="Times New Roman" w:hAnsi="Times New Roman" w:cs="Times New Roman"/>
          <w:sz w:val="24"/>
          <w:szCs w:val="24"/>
          <w:lang w:val="uk-UA"/>
        </w:rPr>
      </w:pPr>
      <w:bookmarkStart w:id="0" w:name="_GoBack"/>
      <w:r w:rsidRPr="00E52B94">
        <w:rPr>
          <w:rFonts w:ascii="Times New Roman" w:hAnsi="Times New Roman" w:cs="Times New Roman"/>
          <w:sz w:val="24"/>
          <w:szCs w:val="24"/>
          <w:lang w:val="uk-UA"/>
        </w:rPr>
        <w:t>Ціни пропозиції</w:t>
      </w:r>
      <w:r w:rsidRPr="00D77EE8">
        <w:rPr>
          <w:rFonts w:ascii="Times New Roman" w:hAnsi="Times New Roman" w:cs="Times New Roman"/>
          <w:sz w:val="24"/>
          <w:szCs w:val="24"/>
          <w:lang w:val="uk-UA"/>
        </w:rPr>
        <w:t xml:space="preserve"> передусім визначаються витратами створення аналогічних підприємств в суспільстві. Дуже важливе значення (для отримання доходу) має і кількість виставлених на продаж об'єктів. Вибір рішення та покупця, і продавця обумовлений перспективами розвитку даного бізнесу. Зазвичай вартість підприємства в стані</w:t>
      </w:r>
      <w:r w:rsidR="00E52B94">
        <w:rPr>
          <w:rFonts w:ascii="Times New Roman" w:hAnsi="Times New Roman" w:cs="Times New Roman"/>
          <w:sz w:val="24"/>
          <w:szCs w:val="24"/>
          <w:lang w:val="uk-UA"/>
        </w:rPr>
        <w:t xml:space="preserve"> перед банкротством</w:t>
      </w:r>
      <w:r w:rsidRPr="00D77EE8">
        <w:rPr>
          <w:rFonts w:ascii="Times New Roman" w:hAnsi="Times New Roman" w:cs="Times New Roman"/>
          <w:sz w:val="24"/>
          <w:szCs w:val="24"/>
          <w:lang w:val="uk-UA"/>
        </w:rPr>
        <w:t xml:space="preserve"> нижче вартості підприємства з аналогічними активами, але фінансово стійкого.</w:t>
      </w:r>
    </w:p>
    <w:p w:rsidR="00D77EE8" w:rsidRPr="001D0623" w:rsidRDefault="00D77EE8" w:rsidP="00E52B94">
      <w:pPr>
        <w:spacing w:after="0"/>
        <w:ind w:firstLine="708"/>
        <w:jc w:val="both"/>
        <w:rPr>
          <w:rFonts w:ascii="Times New Roman" w:hAnsi="Times New Roman" w:cs="Times New Roman"/>
          <w:sz w:val="24"/>
          <w:szCs w:val="24"/>
          <w:lang w:val="uk-UA"/>
        </w:rPr>
      </w:pPr>
      <w:r w:rsidRPr="00D77EE8">
        <w:rPr>
          <w:rFonts w:ascii="Times New Roman" w:hAnsi="Times New Roman" w:cs="Times New Roman"/>
          <w:sz w:val="24"/>
          <w:szCs w:val="24"/>
          <w:lang w:val="uk-UA"/>
        </w:rPr>
        <w:t xml:space="preserve">На оціночну вартість будь-якого об'єкта впливає співвідношення попиту і пропозиції. Якщо попит перевищує пропозицію, то покупці готові сплатити максимальну ціну. Верхня межа ціни попиту визначається поточною вартістю майбутніх прибутків власника від </w:t>
      </w:r>
      <w:r w:rsidR="00E52B94">
        <w:rPr>
          <w:rFonts w:ascii="Times New Roman" w:hAnsi="Times New Roman" w:cs="Times New Roman"/>
          <w:sz w:val="24"/>
          <w:szCs w:val="24"/>
          <w:lang w:val="uk-UA"/>
        </w:rPr>
        <w:t>володіння</w:t>
      </w:r>
      <w:r w:rsidRPr="00D77EE8">
        <w:rPr>
          <w:rFonts w:ascii="Times New Roman" w:hAnsi="Times New Roman" w:cs="Times New Roman"/>
          <w:sz w:val="24"/>
          <w:szCs w:val="24"/>
          <w:lang w:val="uk-UA"/>
        </w:rPr>
        <w:t xml:space="preserve"> цим підприємством. Особливо це характерно для галузей, в яких пропозиція обмежена природними можливостями. Звідси випливає, що найбільш близько до верхньої межі в разі перевищення попиту над пропозицією будуть ціни на сировинні підприємства. У той же час при перевищенні попиту над пропозицією можуть з'явитися в деяких галузях нові підприємства, що призведе до збільшення їх числа. Надалі ціни на ці підприємства можуть дещо знизитися. Якщо ж пропозиція перевищує попит, то ціни диктує виробник. Мінімальна ціна, за якою він може продати свій бізнес, визначається витратами на його створення.</w:t>
      </w:r>
      <w:bookmarkEnd w:id="0"/>
    </w:p>
    <w:sectPr w:rsidR="00D77EE8" w:rsidRPr="001D062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02" w:rsidRDefault="00680A02" w:rsidP="00BE06FF">
      <w:pPr>
        <w:spacing w:after="0" w:line="240" w:lineRule="auto"/>
      </w:pPr>
      <w:r>
        <w:separator/>
      </w:r>
    </w:p>
  </w:endnote>
  <w:endnote w:type="continuationSeparator" w:id="0">
    <w:p w:rsidR="00680A02" w:rsidRDefault="00680A02" w:rsidP="00BE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F7" w:rsidRDefault="00814EF7" w:rsidP="00814EF7">
    <w:pPr>
      <w:pStyle w:val="a5"/>
      <w:jc w:val="right"/>
      <w:rPr>
        <w:rFonts w:ascii="Times New Roman" w:hAnsi="Times New Roman" w:cs="Times New Roman"/>
        <w:sz w:val="20"/>
        <w:szCs w:val="20"/>
        <w:lang w:val="uk-UA"/>
      </w:rPr>
    </w:pPr>
  </w:p>
  <w:p w:rsidR="00814EF7" w:rsidRDefault="00814EF7" w:rsidP="00814EF7">
    <w:pPr>
      <w:pStyle w:val="a5"/>
      <w:jc w:val="right"/>
      <w:rPr>
        <w:rFonts w:ascii="Times New Roman" w:hAnsi="Times New Roman" w:cs="Times New Roman"/>
        <w:sz w:val="20"/>
        <w:szCs w:val="20"/>
        <w:lang w:val="uk-UA"/>
      </w:rPr>
    </w:pPr>
  </w:p>
  <w:p w:rsidR="00814EF7" w:rsidRPr="00A75A0F" w:rsidRDefault="00814EF7" w:rsidP="00814EF7">
    <w:pPr>
      <w:pStyle w:val="a5"/>
      <w:jc w:val="right"/>
      <w:rPr>
        <w:lang w:val="uk-UA"/>
      </w:rPr>
    </w:pPr>
    <w:r w:rsidRPr="00BC33AD">
      <w:rPr>
        <w:rFonts w:ascii="Times New Roman" w:hAnsi="Times New Roman" w:cs="Times New Roman"/>
        <w:sz w:val="20"/>
        <w:szCs w:val="20"/>
        <w:lang w:val="uk-UA"/>
      </w:rPr>
      <w:t>к.е.н., доц. Пандас А.В.</w:t>
    </w:r>
  </w:p>
  <w:p w:rsidR="00814EF7" w:rsidRPr="00A75A0F" w:rsidRDefault="00814EF7" w:rsidP="00814EF7">
    <w:pPr>
      <w:pStyle w:val="a5"/>
      <w:jc w:val="right"/>
      <w:rPr>
        <w:rFonts w:ascii="Times New Roman" w:hAnsi="Times New Roman" w:cs="Times New Roman"/>
        <w:sz w:val="24"/>
        <w:szCs w:val="24"/>
        <w:lang w:val="uk-UA"/>
      </w:rPr>
    </w:pPr>
  </w:p>
  <w:p w:rsidR="00814EF7" w:rsidRPr="00A75A0F" w:rsidRDefault="00814EF7">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02" w:rsidRDefault="00680A02" w:rsidP="00BE06FF">
      <w:pPr>
        <w:spacing w:after="0" w:line="240" w:lineRule="auto"/>
      </w:pPr>
      <w:r>
        <w:separator/>
      </w:r>
    </w:p>
  </w:footnote>
  <w:footnote w:type="continuationSeparator" w:id="0">
    <w:p w:rsidR="00680A02" w:rsidRDefault="00680A02" w:rsidP="00BE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11152"/>
      <w:docPartObj>
        <w:docPartGallery w:val="Page Numbers (Top of Page)"/>
        <w:docPartUnique/>
      </w:docPartObj>
    </w:sdtPr>
    <w:sdtEndPr>
      <w:rPr>
        <w:rFonts w:ascii="Times New Roman" w:hAnsi="Times New Roman" w:cs="Times New Roman"/>
        <w:sz w:val="24"/>
        <w:szCs w:val="24"/>
      </w:rPr>
    </w:sdtEndPr>
    <w:sdtContent>
      <w:p w:rsidR="00BE06FF" w:rsidRPr="00BE06FF" w:rsidRDefault="00BE06FF">
        <w:pPr>
          <w:pStyle w:val="a3"/>
          <w:jc w:val="right"/>
          <w:rPr>
            <w:rFonts w:ascii="Times New Roman" w:hAnsi="Times New Roman" w:cs="Times New Roman"/>
            <w:sz w:val="24"/>
            <w:szCs w:val="24"/>
          </w:rPr>
        </w:pPr>
        <w:r w:rsidRPr="00BE06FF">
          <w:rPr>
            <w:rFonts w:ascii="Times New Roman" w:hAnsi="Times New Roman" w:cs="Times New Roman"/>
            <w:sz w:val="24"/>
            <w:szCs w:val="24"/>
          </w:rPr>
          <w:fldChar w:fldCharType="begin"/>
        </w:r>
        <w:r w:rsidRPr="00BE06FF">
          <w:rPr>
            <w:rFonts w:ascii="Times New Roman" w:hAnsi="Times New Roman" w:cs="Times New Roman"/>
            <w:sz w:val="24"/>
            <w:szCs w:val="24"/>
          </w:rPr>
          <w:instrText>PAGE   \* MERGEFORMAT</w:instrText>
        </w:r>
        <w:r w:rsidRPr="00BE06FF">
          <w:rPr>
            <w:rFonts w:ascii="Times New Roman" w:hAnsi="Times New Roman" w:cs="Times New Roman"/>
            <w:sz w:val="24"/>
            <w:szCs w:val="24"/>
          </w:rPr>
          <w:fldChar w:fldCharType="separate"/>
        </w:r>
        <w:r w:rsidR="00E52B94">
          <w:rPr>
            <w:rFonts w:ascii="Times New Roman" w:hAnsi="Times New Roman" w:cs="Times New Roman"/>
            <w:noProof/>
            <w:sz w:val="24"/>
            <w:szCs w:val="24"/>
          </w:rPr>
          <w:t>5</w:t>
        </w:r>
        <w:r w:rsidRPr="00BE06FF">
          <w:rPr>
            <w:rFonts w:ascii="Times New Roman" w:hAnsi="Times New Roman" w:cs="Times New Roman"/>
            <w:sz w:val="24"/>
            <w:szCs w:val="24"/>
          </w:rPr>
          <w:fldChar w:fldCharType="end"/>
        </w:r>
      </w:p>
    </w:sdtContent>
  </w:sdt>
  <w:p w:rsidR="00BE06FF" w:rsidRDefault="00BE06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AD4"/>
    <w:multiLevelType w:val="hybridMultilevel"/>
    <w:tmpl w:val="4F8E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C106A"/>
    <w:multiLevelType w:val="hybridMultilevel"/>
    <w:tmpl w:val="E5244512"/>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71A91"/>
    <w:multiLevelType w:val="hybridMultilevel"/>
    <w:tmpl w:val="AFB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32EF6"/>
    <w:multiLevelType w:val="hybridMultilevel"/>
    <w:tmpl w:val="9E34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515BA"/>
    <w:multiLevelType w:val="hybridMultilevel"/>
    <w:tmpl w:val="780E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0B2CA5"/>
    <w:multiLevelType w:val="hybridMultilevel"/>
    <w:tmpl w:val="0772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BE660B"/>
    <w:multiLevelType w:val="hybridMultilevel"/>
    <w:tmpl w:val="22F8EE94"/>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1286A"/>
    <w:multiLevelType w:val="hybridMultilevel"/>
    <w:tmpl w:val="6B70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634B3C"/>
    <w:multiLevelType w:val="hybridMultilevel"/>
    <w:tmpl w:val="1160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D3415"/>
    <w:multiLevelType w:val="hybridMultilevel"/>
    <w:tmpl w:val="8694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D5BE8"/>
    <w:multiLevelType w:val="hybridMultilevel"/>
    <w:tmpl w:val="59C8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277AB8"/>
    <w:multiLevelType w:val="hybridMultilevel"/>
    <w:tmpl w:val="FE46490E"/>
    <w:lvl w:ilvl="0" w:tplc="F1CA88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8"/>
  </w:num>
  <w:num w:numId="4">
    <w:abstractNumId w:val="1"/>
  </w:num>
  <w:num w:numId="5">
    <w:abstractNumId w:val="11"/>
  </w:num>
  <w:num w:numId="6">
    <w:abstractNumId w:val="6"/>
  </w:num>
  <w:num w:numId="7">
    <w:abstractNumId w:val="3"/>
  </w:num>
  <w:num w:numId="8">
    <w:abstractNumId w:val="0"/>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F"/>
    <w:rsid w:val="001D0623"/>
    <w:rsid w:val="00680A02"/>
    <w:rsid w:val="00814EF7"/>
    <w:rsid w:val="00894381"/>
    <w:rsid w:val="0092499E"/>
    <w:rsid w:val="00A75A0F"/>
    <w:rsid w:val="00BE06FF"/>
    <w:rsid w:val="00C57720"/>
    <w:rsid w:val="00D77EE8"/>
    <w:rsid w:val="00E5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2017-11-12T16:03:00Z</cp:lastPrinted>
  <dcterms:created xsi:type="dcterms:W3CDTF">2017-11-12T15:43:00Z</dcterms:created>
  <dcterms:modified xsi:type="dcterms:W3CDTF">2017-11-12T16:03:00Z</dcterms:modified>
</cp:coreProperties>
</file>