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B7" w:rsidRPr="00AC05B7" w:rsidRDefault="00AC05B7" w:rsidP="00AC05B7">
      <w:pPr>
        <w:jc w:val="center"/>
        <w:rPr>
          <w:rFonts w:ascii="Times New Roman" w:hAnsi="Times New Roman" w:cs="Times New Roman"/>
          <w:b/>
          <w:sz w:val="28"/>
          <w:szCs w:val="28"/>
          <w:lang w:val="uk-UA"/>
        </w:rPr>
      </w:pPr>
      <w:r w:rsidRPr="00AC05B7">
        <w:rPr>
          <w:rFonts w:ascii="Times New Roman" w:hAnsi="Times New Roman" w:cs="Times New Roman"/>
          <w:b/>
          <w:sz w:val="28"/>
          <w:szCs w:val="28"/>
          <w:lang w:val="uk-UA"/>
        </w:rPr>
        <w:t>Тема 5 Витратний підхід до оцінки бізнесу</w:t>
      </w:r>
    </w:p>
    <w:p w:rsidR="00AC05B7" w:rsidRPr="00AC05B7" w:rsidRDefault="00AC05B7" w:rsidP="00AC05B7">
      <w:pPr>
        <w:spacing w:after="0"/>
        <w:rPr>
          <w:rFonts w:ascii="Times New Roman" w:hAnsi="Times New Roman" w:cs="Times New Roman"/>
          <w:b/>
          <w:sz w:val="24"/>
          <w:szCs w:val="24"/>
          <w:lang w:val="uk-UA"/>
        </w:rPr>
      </w:pPr>
      <w:r w:rsidRPr="00AC05B7">
        <w:rPr>
          <w:rFonts w:ascii="Times New Roman" w:hAnsi="Times New Roman" w:cs="Times New Roman"/>
          <w:b/>
          <w:sz w:val="24"/>
          <w:szCs w:val="24"/>
          <w:lang w:val="uk-UA"/>
        </w:rPr>
        <w:t>1. Характеристика витратного підходу</w:t>
      </w:r>
    </w:p>
    <w:p w:rsidR="00AC05B7" w:rsidRPr="00AC05B7" w:rsidRDefault="00AC05B7" w:rsidP="00AC05B7">
      <w:pPr>
        <w:spacing w:after="0"/>
        <w:rPr>
          <w:rFonts w:ascii="Times New Roman" w:hAnsi="Times New Roman" w:cs="Times New Roman"/>
          <w:b/>
          <w:sz w:val="24"/>
          <w:szCs w:val="24"/>
          <w:lang w:val="uk-UA"/>
        </w:rPr>
      </w:pPr>
      <w:r w:rsidRPr="00AC05B7">
        <w:rPr>
          <w:rFonts w:ascii="Times New Roman" w:hAnsi="Times New Roman" w:cs="Times New Roman"/>
          <w:b/>
          <w:sz w:val="24"/>
          <w:szCs w:val="24"/>
          <w:lang w:val="uk-UA"/>
        </w:rPr>
        <w:t>2. Метод накопичення активів</w:t>
      </w:r>
    </w:p>
    <w:p w:rsidR="00AC05B7" w:rsidRPr="00AC05B7" w:rsidRDefault="00AC05B7" w:rsidP="00AC05B7">
      <w:pPr>
        <w:spacing w:after="0"/>
        <w:rPr>
          <w:rFonts w:ascii="Times New Roman" w:hAnsi="Times New Roman" w:cs="Times New Roman"/>
          <w:b/>
          <w:sz w:val="24"/>
          <w:szCs w:val="24"/>
          <w:lang w:val="uk-UA"/>
        </w:rPr>
      </w:pPr>
      <w:r w:rsidRPr="00AC05B7">
        <w:rPr>
          <w:rFonts w:ascii="Times New Roman" w:hAnsi="Times New Roman" w:cs="Times New Roman"/>
          <w:b/>
          <w:sz w:val="24"/>
          <w:szCs w:val="24"/>
          <w:lang w:val="uk-UA"/>
        </w:rPr>
        <w:t>3. Метод чистих активів</w:t>
      </w:r>
    </w:p>
    <w:p w:rsidR="00AC05B7" w:rsidRDefault="00AC05B7" w:rsidP="00AC05B7">
      <w:pPr>
        <w:spacing w:after="0"/>
        <w:rPr>
          <w:rFonts w:ascii="Times New Roman" w:hAnsi="Times New Roman" w:cs="Times New Roman"/>
          <w:b/>
          <w:sz w:val="24"/>
          <w:szCs w:val="24"/>
          <w:lang w:val="uk-UA"/>
        </w:rPr>
      </w:pPr>
      <w:r>
        <w:rPr>
          <w:rFonts w:ascii="Times New Roman" w:hAnsi="Times New Roman" w:cs="Times New Roman"/>
          <w:b/>
          <w:sz w:val="24"/>
          <w:szCs w:val="24"/>
          <w:lang w:val="uk-UA"/>
        </w:rPr>
        <w:t>4. Метод ліквідаційної вартості</w:t>
      </w:r>
    </w:p>
    <w:p w:rsidR="00AC05B7" w:rsidRDefault="00AC05B7" w:rsidP="00AC05B7">
      <w:pPr>
        <w:spacing w:after="0"/>
        <w:rPr>
          <w:rFonts w:ascii="Times New Roman" w:hAnsi="Times New Roman" w:cs="Times New Roman"/>
          <w:b/>
          <w:sz w:val="24"/>
          <w:szCs w:val="24"/>
          <w:lang w:val="uk-UA"/>
        </w:rPr>
      </w:pPr>
    </w:p>
    <w:p w:rsidR="00AC05B7" w:rsidRPr="00AC05B7" w:rsidRDefault="00AC05B7" w:rsidP="00AC05B7">
      <w:pPr>
        <w:spacing w:after="0"/>
        <w:jc w:val="center"/>
        <w:rPr>
          <w:rFonts w:ascii="Times New Roman" w:hAnsi="Times New Roman" w:cs="Times New Roman"/>
          <w:b/>
          <w:sz w:val="24"/>
          <w:szCs w:val="24"/>
          <w:lang w:val="uk-UA"/>
        </w:rPr>
      </w:pPr>
      <w:r w:rsidRPr="00AC05B7">
        <w:rPr>
          <w:rFonts w:ascii="Times New Roman" w:hAnsi="Times New Roman" w:cs="Times New Roman"/>
          <w:b/>
          <w:sz w:val="24"/>
          <w:szCs w:val="24"/>
          <w:lang w:val="uk-UA"/>
        </w:rPr>
        <w:t>1. Характеристика витратного підходу</w:t>
      </w:r>
    </w:p>
    <w:p w:rsidR="00AC05B7" w:rsidRPr="00AC05B7" w:rsidRDefault="00AC05B7" w:rsidP="00AC05B7">
      <w:pPr>
        <w:spacing w:after="0"/>
        <w:rPr>
          <w:rFonts w:ascii="Times New Roman" w:hAnsi="Times New Roman" w:cs="Times New Roman"/>
          <w:b/>
          <w:sz w:val="24"/>
          <w:szCs w:val="24"/>
          <w:lang w:val="uk-UA"/>
        </w:rPr>
      </w:pPr>
    </w:p>
    <w:p w:rsidR="00AC05B7" w:rsidRPr="00AC05B7" w:rsidRDefault="00AC05B7" w:rsidP="00AC05B7">
      <w:pPr>
        <w:spacing w:after="0"/>
        <w:ind w:firstLine="709"/>
        <w:jc w:val="both"/>
        <w:rPr>
          <w:rFonts w:ascii="Times New Roman" w:hAnsi="Times New Roman" w:cs="Times New Roman"/>
          <w:sz w:val="24"/>
          <w:szCs w:val="24"/>
          <w:lang w:val="uk-UA"/>
        </w:rPr>
      </w:pPr>
      <w:r w:rsidRPr="00AC05B7">
        <w:rPr>
          <w:rFonts w:ascii="Times New Roman" w:hAnsi="Times New Roman" w:cs="Times New Roman"/>
          <w:b/>
          <w:sz w:val="24"/>
          <w:szCs w:val="24"/>
          <w:lang w:val="uk-UA"/>
        </w:rPr>
        <w:t>Витратний підхід до оцінки бізнесу</w:t>
      </w:r>
      <w:r w:rsidRPr="00AC05B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C05B7">
        <w:rPr>
          <w:rFonts w:ascii="Times New Roman" w:hAnsi="Times New Roman" w:cs="Times New Roman"/>
          <w:sz w:val="24"/>
          <w:szCs w:val="24"/>
          <w:lang w:val="uk-UA"/>
        </w:rPr>
        <w:t xml:space="preserve"> це сукупність методів оцінки, заснованих на визначенні витрат, необхідних для відновлення або заміщення об'єкта оцінки з урахуванням його зносу.</w:t>
      </w:r>
    </w:p>
    <w:p w:rsidR="00AC05B7" w:rsidRPr="00AC05B7" w:rsidRDefault="00AC05B7" w:rsidP="00AC05B7">
      <w:pPr>
        <w:jc w:val="both"/>
        <w:rPr>
          <w:rFonts w:ascii="Times New Roman" w:hAnsi="Times New Roman" w:cs="Times New Roman"/>
          <w:sz w:val="24"/>
          <w:szCs w:val="24"/>
          <w:lang w:val="uk-UA"/>
        </w:rPr>
      </w:pPr>
      <w:r w:rsidRPr="00AC05B7">
        <w:rPr>
          <w:rFonts w:ascii="Times New Roman" w:hAnsi="Times New Roman" w:cs="Times New Roman"/>
          <w:sz w:val="24"/>
          <w:szCs w:val="24"/>
          <w:lang w:val="uk-UA"/>
        </w:rPr>
        <w:t>            Витратний (майновий) підхід до оцінки бізнесу дозволяє оцінити бізнес як сукупність активів, що представляють собою деякий майновий комплекс, достатній для виробництва продукції, робіт і послуг.</w:t>
      </w:r>
    </w:p>
    <w:p w:rsidR="00AC05B7" w:rsidRDefault="00AC05B7" w:rsidP="00AC05B7">
      <w:pPr>
        <w:jc w:val="both"/>
        <w:rPr>
          <w:rFonts w:ascii="Times New Roman" w:hAnsi="Times New Roman" w:cs="Times New Roman"/>
          <w:sz w:val="24"/>
          <w:szCs w:val="24"/>
          <w:lang w:val="uk-UA"/>
        </w:rPr>
      </w:pPr>
      <w:r w:rsidRPr="00AC05B7">
        <w:rPr>
          <w:rFonts w:ascii="Times New Roman" w:hAnsi="Times New Roman" w:cs="Times New Roman"/>
          <w:sz w:val="24"/>
          <w:szCs w:val="24"/>
          <w:lang w:val="uk-UA"/>
        </w:rPr>
        <w:t xml:space="preserve">             Методи витратного підходу також називають </w:t>
      </w:r>
      <w:r w:rsidRPr="00AC05B7">
        <w:rPr>
          <w:rFonts w:ascii="Times New Roman" w:hAnsi="Times New Roman" w:cs="Times New Roman"/>
          <w:i/>
          <w:sz w:val="24"/>
          <w:szCs w:val="24"/>
          <w:lang w:val="uk-UA"/>
        </w:rPr>
        <w:t>балансовими методами</w:t>
      </w:r>
      <w:r w:rsidRPr="00AC05B7">
        <w:rPr>
          <w:rFonts w:ascii="Times New Roman" w:hAnsi="Times New Roman" w:cs="Times New Roman"/>
          <w:sz w:val="24"/>
          <w:szCs w:val="24"/>
          <w:lang w:val="uk-UA"/>
        </w:rPr>
        <w:t xml:space="preserve">, так як інформаційною базою даного підходу є </w:t>
      </w:r>
      <w:r w:rsidRPr="00AC05B7">
        <w:rPr>
          <w:rFonts w:ascii="Times New Roman" w:hAnsi="Times New Roman" w:cs="Times New Roman"/>
          <w:sz w:val="24"/>
          <w:szCs w:val="24"/>
          <w:u w:val="single"/>
          <w:lang w:val="uk-UA"/>
        </w:rPr>
        <w:t>баланс підприємства</w:t>
      </w:r>
      <w:r w:rsidRPr="00AC05B7">
        <w:rPr>
          <w:rFonts w:ascii="Times New Roman" w:hAnsi="Times New Roman" w:cs="Times New Roman"/>
          <w:sz w:val="24"/>
          <w:szCs w:val="24"/>
          <w:lang w:val="uk-UA"/>
        </w:rPr>
        <w:t>.</w:t>
      </w:r>
    </w:p>
    <w:p w:rsidR="00AC05B7" w:rsidRPr="00AC05B7" w:rsidRDefault="00AC05B7" w:rsidP="00AC05B7">
      <w:pPr>
        <w:jc w:val="both"/>
        <w:rPr>
          <w:rFonts w:ascii="Times New Roman" w:hAnsi="Times New Roman" w:cs="Times New Roman"/>
          <w:sz w:val="24"/>
          <w:szCs w:val="24"/>
          <w:lang w:val="uk-UA"/>
        </w:rPr>
      </w:pPr>
      <w:r w:rsidRPr="00AC05B7">
        <w:rPr>
          <w:rFonts w:ascii="Times New Roman" w:hAnsi="Times New Roman" w:cs="Times New Roman"/>
          <w:sz w:val="24"/>
          <w:szCs w:val="24"/>
          <w:lang w:val="uk-UA"/>
        </w:rPr>
        <w:t>В рамках витратного підходу існує кілька методів, кожен з яких приділяє увагу певну специфіку:</w:t>
      </w:r>
    </w:p>
    <w:p w:rsidR="00AC05B7" w:rsidRPr="00AC05B7" w:rsidRDefault="00AC05B7" w:rsidP="00AC05B7">
      <w:pPr>
        <w:spacing w:after="0"/>
        <w:rPr>
          <w:rFonts w:ascii="Times New Roman" w:hAnsi="Times New Roman" w:cs="Times New Roman"/>
          <w:b/>
          <w:sz w:val="24"/>
          <w:szCs w:val="24"/>
          <w:lang w:val="uk-UA"/>
        </w:rPr>
      </w:pPr>
      <w:r w:rsidRPr="00AC05B7">
        <w:rPr>
          <w:rFonts w:ascii="Times New Roman" w:hAnsi="Times New Roman" w:cs="Times New Roman"/>
          <w:b/>
          <w:sz w:val="24"/>
          <w:szCs w:val="24"/>
          <w:lang w:val="uk-UA"/>
        </w:rPr>
        <w:t>1. Метод накопичення активів.</w:t>
      </w:r>
    </w:p>
    <w:p w:rsidR="00AC05B7" w:rsidRPr="00AC05B7" w:rsidRDefault="00AC05B7" w:rsidP="00AC05B7">
      <w:pPr>
        <w:spacing w:after="0"/>
        <w:rPr>
          <w:rFonts w:ascii="Times New Roman" w:hAnsi="Times New Roman" w:cs="Times New Roman"/>
          <w:b/>
          <w:sz w:val="24"/>
          <w:szCs w:val="24"/>
          <w:lang w:val="uk-UA"/>
        </w:rPr>
      </w:pPr>
      <w:r w:rsidRPr="00AC05B7">
        <w:rPr>
          <w:rFonts w:ascii="Times New Roman" w:hAnsi="Times New Roman" w:cs="Times New Roman"/>
          <w:b/>
          <w:sz w:val="24"/>
          <w:szCs w:val="24"/>
          <w:lang w:val="uk-UA"/>
        </w:rPr>
        <w:t>2. Метод чистих активів.</w:t>
      </w:r>
    </w:p>
    <w:p w:rsidR="00AC05B7" w:rsidRDefault="00AC05B7" w:rsidP="00AC05B7">
      <w:pPr>
        <w:spacing w:after="0"/>
        <w:rPr>
          <w:rFonts w:ascii="Times New Roman" w:hAnsi="Times New Roman" w:cs="Times New Roman"/>
          <w:b/>
          <w:sz w:val="24"/>
          <w:szCs w:val="24"/>
          <w:lang w:val="uk-UA"/>
        </w:rPr>
      </w:pPr>
      <w:r w:rsidRPr="00AC05B7">
        <w:rPr>
          <w:rFonts w:ascii="Times New Roman" w:hAnsi="Times New Roman" w:cs="Times New Roman"/>
          <w:b/>
          <w:sz w:val="24"/>
          <w:szCs w:val="24"/>
          <w:lang w:val="uk-UA"/>
        </w:rPr>
        <w:t>3. Метод ліквідаційної вартості.</w:t>
      </w:r>
    </w:p>
    <w:p w:rsidR="00AC05B7" w:rsidRPr="00AC05B7" w:rsidRDefault="00AC05B7" w:rsidP="00AC05B7">
      <w:pPr>
        <w:spacing w:after="0"/>
        <w:rPr>
          <w:rFonts w:ascii="Times New Roman" w:hAnsi="Times New Roman" w:cs="Times New Roman"/>
          <w:b/>
          <w:sz w:val="24"/>
          <w:szCs w:val="24"/>
          <w:lang w:val="uk-UA"/>
        </w:rPr>
      </w:pP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            Базовою формулою визначення вартості бізнесу (підприємства) в майновому витратному підході є:</w:t>
      </w:r>
    </w:p>
    <w:p w:rsidR="00AC05B7" w:rsidRPr="00AC05B7" w:rsidRDefault="00AC05B7" w:rsidP="00AC05B7">
      <w:pPr>
        <w:jc w:val="center"/>
        <w:rPr>
          <w:rFonts w:ascii="Times New Roman" w:hAnsi="Times New Roman" w:cs="Times New Roman"/>
          <w:sz w:val="24"/>
          <w:szCs w:val="24"/>
          <w:lang w:val="uk-UA"/>
        </w:rPr>
      </w:pPr>
      <w:r w:rsidRPr="00AC05B7">
        <w:rPr>
          <w:rFonts w:ascii="Times New Roman" w:hAnsi="Times New Roman" w:cs="Times New Roman"/>
          <w:position w:val="-12"/>
          <w:sz w:val="24"/>
          <w:szCs w:val="24"/>
          <w:lang w:val="en-US"/>
        </w:rPr>
        <w:object w:dxaOrig="1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pt" o:ole="">
            <v:imagedata r:id="rId9" o:title=""/>
          </v:shape>
          <o:OLEObject Type="Embed" ProgID="Equation.3" ShapeID="_x0000_i1025" DrawAspect="Content" ObjectID="_1572509287" r:id="rId10"/>
        </w:object>
      </w:r>
      <w:proofErr w:type="spellStart"/>
      <w:r>
        <w:rPr>
          <w:rFonts w:ascii="Times New Roman" w:hAnsi="Times New Roman" w:cs="Times New Roman"/>
          <w:sz w:val="24"/>
          <w:szCs w:val="24"/>
          <w:lang w:val="uk-UA"/>
        </w:rPr>
        <w:t>Забов'язання</w:t>
      </w:r>
      <w:proofErr w:type="spellEnd"/>
    </w:p>
    <w:p w:rsidR="00AC05B7" w:rsidRPr="00AC05B7" w:rsidRDefault="00AC05B7" w:rsidP="00AC05B7">
      <w:pPr>
        <w:jc w:val="both"/>
        <w:rPr>
          <w:rFonts w:ascii="Times New Roman" w:hAnsi="Times New Roman" w:cs="Times New Roman"/>
          <w:sz w:val="24"/>
          <w:szCs w:val="24"/>
          <w:lang w:val="uk-UA"/>
        </w:rPr>
      </w:pPr>
      <w:r w:rsidRPr="00AC05B7">
        <w:rPr>
          <w:rFonts w:ascii="Times New Roman" w:hAnsi="Times New Roman" w:cs="Times New Roman"/>
          <w:sz w:val="24"/>
          <w:szCs w:val="24"/>
          <w:lang w:val="uk-UA"/>
        </w:rPr>
        <w:t>          Витратний підхід заснований на визначенні вартості окремих видів майна підприємства (бізнесу) або витрат на будівництво аналогічного об'єкту (вартість заміщення) і відніманні заборгованості підприємства.</w:t>
      </w: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          Залежно від цілей оцінки можуть розраховуватися такі види вартості:</w:t>
      </w:r>
    </w:p>
    <w:p w:rsidR="00AC05B7" w:rsidRPr="00AC05B7" w:rsidRDefault="00AC05B7" w:rsidP="00AC05B7">
      <w:pPr>
        <w:spacing w:after="0"/>
        <w:rPr>
          <w:rFonts w:ascii="Times New Roman" w:hAnsi="Times New Roman" w:cs="Times New Roman"/>
          <w:sz w:val="24"/>
          <w:szCs w:val="24"/>
          <w:lang w:val="uk-UA"/>
        </w:rPr>
      </w:pPr>
      <w:r w:rsidRPr="00AC05B7">
        <w:rPr>
          <w:rFonts w:ascii="Times New Roman" w:hAnsi="Times New Roman" w:cs="Times New Roman"/>
          <w:sz w:val="24"/>
          <w:szCs w:val="24"/>
          <w:lang w:val="uk-UA"/>
        </w:rPr>
        <w:t>1) ринкова вартість (при продажу підприємства);</w:t>
      </w:r>
    </w:p>
    <w:p w:rsidR="00AC05B7" w:rsidRPr="00AC05B7" w:rsidRDefault="00AC05B7" w:rsidP="00AC05B7">
      <w:pPr>
        <w:spacing w:after="0"/>
        <w:rPr>
          <w:rFonts w:ascii="Times New Roman" w:hAnsi="Times New Roman" w:cs="Times New Roman"/>
          <w:sz w:val="24"/>
          <w:szCs w:val="24"/>
          <w:lang w:val="uk-UA"/>
        </w:rPr>
      </w:pPr>
      <w:r w:rsidRPr="00AC05B7">
        <w:rPr>
          <w:rFonts w:ascii="Times New Roman" w:hAnsi="Times New Roman" w:cs="Times New Roman"/>
          <w:sz w:val="24"/>
          <w:szCs w:val="24"/>
          <w:lang w:val="uk-UA"/>
        </w:rPr>
        <w:t>2) ліквідаційна вартість (при ліквідації підприємства);</w:t>
      </w:r>
    </w:p>
    <w:p w:rsidR="00AC05B7" w:rsidRPr="00AC05B7" w:rsidRDefault="00AC05B7" w:rsidP="00AC05B7">
      <w:pPr>
        <w:spacing w:after="0"/>
        <w:rPr>
          <w:rFonts w:ascii="Times New Roman" w:hAnsi="Times New Roman" w:cs="Times New Roman"/>
          <w:sz w:val="24"/>
          <w:szCs w:val="24"/>
          <w:lang w:val="uk-UA"/>
        </w:rPr>
      </w:pPr>
      <w:r w:rsidRPr="00AC05B7">
        <w:rPr>
          <w:rFonts w:ascii="Times New Roman" w:hAnsi="Times New Roman" w:cs="Times New Roman"/>
          <w:sz w:val="24"/>
          <w:szCs w:val="24"/>
          <w:lang w:val="uk-UA"/>
        </w:rPr>
        <w:t>3) вартість заміщення (при обґрунтуванні будівництва);</w:t>
      </w:r>
    </w:p>
    <w:p w:rsidR="00AC05B7" w:rsidRPr="00AC05B7" w:rsidRDefault="00AC05B7" w:rsidP="00AC05B7">
      <w:pPr>
        <w:spacing w:after="0"/>
        <w:rPr>
          <w:rFonts w:ascii="Times New Roman" w:hAnsi="Times New Roman" w:cs="Times New Roman"/>
          <w:sz w:val="24"/>
          <w:szCs w:val="24"/>
          <w:lang w:val="uk-UA"/>
        </w:rPr>
      </w:pPr>
      <w:r w:rsidRPr="00AC05B7">
        <w:rPr>
          <w:rFonts w:ascii="Times New Roman" w:hAnsi="Times New Roman" w:cs="Times New Roman"/>
          <w:sz w:val="24"/>
          <w:szCs w:val="24"/>
          <w:lang w:val="uk-UA"/>
        </w:rPr>
        <w:t>4) відновна вартість (при оподаткуванні);</w:t>
      </w:r>
    </w:p>
    <w:p w:rsidR="00AC05B7" w:rsidRPr="00AC05B7" w:rsidRDefault="00AC05B7" w:rsidP="00AC05B7">
      <w:pPr>
        <w:spacing w:after="0"/>
        <w:rPr>
          <w:rFonts w:ascii="Times New Roman" w:hAnsi="Times New Roman" w:cs="Times New Roman"/>
          <w:sz w:val="24"/>
          <w:szCs w:val="24"/>
          <w:lang w:val="uk-UA"/>
        </w:rPr>
      </w:pPr>
      <w:r w:rsidRPr="00AC05B7">
        <w:rPr>
          <w:rFonts w:ascii="Times New Roman" w:hAnsi="Times New Roman" w:cs="Times New Roman"/>
          <w:sz w:val="24"/>
          <w:szCs w:val="24"/>
          <w:lang w:val="uk-UA"/>
        </w:rPr>
        <w:t>5) нормативно-розраховується вартість (при визначенні вартості чистих активів).</w:t>
      </w:r>
    </w:p>
    <w:p w:rsidR="00AC05B7" w:rsidRDefault="00AC05B7" w:rsidP="00AC05B7">
      <w:pPr>
        <w:ind w:firstLine="709"/>
        <w:rPr>
          <w:rFonts w:ascii="Times New Roman" w:hAnsi="Times New Roman" w:cs="Times New Roman"/>
          <w:sz w:val="24"/>
          <w:szCs w:val="24"/>
          <w:lang w:val="uk-UA"/>
        </w:rPr>
      </w:pPr>
    </w:p>
    <w:p w:rsidR="00AC05B7" w:rsidRDefault="00AC05B7" w:rsidP="00AC05B7">
      <w:pPr>
        <w:ind w:firstLine="709"/>
        <w:rPr>
          <w:rFonts w:ascii="Times New Roman" w:hAnsi="Times New Roman" w:cs="Times New Roman"/>
          <w:sz w:val="24"/>
          <w:szCs w:val="24"/>
          <w:lang w:val="uk-UA"/>
        </w:rPr>
      </w:pPr>
      <w:r w:rsidRPr="00AC05B7">
        <w:rPr>
          <w:rFonts w:ascii="Times New Roman" w:hAnsi="Times New Roman" w:cs="Times New Roman"/>
          <w:sz w:val="24"/>
          <w:szCs w:val="24"/>
          <w:lang w:val="uk-UA"/>
        </w:rPr>
        <w:lastRenderedPageBreak/>
        <w:t>Ці види вартості мають різне кількісне значення і необхідні для прийняття різних управлінських рішень. У табл. представлена ​​угруповання методів витратного підходу в залежності від цілей оцінки.</w:t>
      </w:r>
    </w:p>
    <w:p w:rsidR="00AC05B7" w:rsidRPr="00AC05B7" w:rsidRDefault="00AC05B7" w:rsidP="00AC05B7">
      <w:pPr>
        <w:ind w:firstLine="708"/>
        <w:jc w:val="right"/>
        <w:rPr>
          <w:rFonts w:ascii="Times New Roman" w:hAnsi="Times New Roman" w:cs="Times New Roman"/>
          <w:b/>
          <w:sz w:val="24"/>
          <w:szCs w:val="24"/>
        </w:rPr>
      </w:pPr>
      <w:r w:rsidRPr="00AC05B7">
        <w:rPr>
          <w:rFonts w:ascii="Times New Roman" w:hAnsi="Times New Roman" w:cs="Times New Roman"/>
          <w:b/>
          <w:sz w:val="24"/>
          <w:szCs w:val="24"/>
        </w:rPr>
        <w:t>Таблиц</w:t>
      </w:r>
      <w:r w:rsidRPr="00AC05B7">
        <w:rPr>
          <w:rFonts w:ascii="Times New Roman" w:hAnsi="Times New Roman" w:cs="Times New Roman"/>
          <w:b/>
          <w:sz w:val="24"/>
          <w:szCs w:val="24"/>
          <w:lang w:val="uk-UA"/>
        </w:rPr>
        <w:t>я</w:t>
      </w:r>
      <w:r w:rsidRPr="00AC05B7">
        <w:rPr>
          <w:rFonts w:ascii="Times New Roman" w:hAnsi="Times New Roman" w:cs="Times New Roman"/>
          <w:b/>
          <w:sz w:val="24"/>
          <w:szCs w:val="24"/>
        </w:rPr>
        <w:t xml:space="preserve"> </w:t>
      </w:r>
    </w:p>
    <w:p w:rsidR="00AC05B7" w:rsidRPr="00AC05B7" w:rsidRDefault="00AC05B7" w:rsidP="00AC05B7">
      <w:pPr>
        <w:ind w:firstLine="708"/>
        <w:rPr>
          <w:rFonts w:ascii="Times New Roman" w:hAnsi="Times New Roman" w:cs="Times New Roman"/>
          <w:sz w:val="24"/>
          <w:szCs w:val="24"/>
          <w:lang w:val="uk-UA"/>
        </w:rPr>
      </w:pPr>
      <w:r w:rsidRPr="00AC05B7">
        <w:rPr>
          <w:rFonts w:ascii="Times New Roman" w:hAnsi="Times New Roman" w:cs="Times New Roman"/>
          <w:b/>
          <w:sz w:val="24"/>
          <w:szCs w:val="24"/>
          <w:lang w:val="uk-UA"/>
        </w:rPr>
        <w:t>Застосування методів витратного підходу в залежності від цілей оцінки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534"/>
      </w:tblGrid>
      <w:tr w:rsidR="00AC05B7" w:rsidRPr="00AC05B7" w:rsidTr="00F21A42">
        <w:tc>
          <w:tcPr>
            <w:tcW w:w="4680" w:type="dxa"/>
          </w:tcPr>
          <w:p w:rsidR="00AC05B7" w:rsidRPr="00AC05B7" w:rsidRDefault="00AC05B7" w:rsidP="00AC05B7">
            <w:pPr>
              <w:jc w:val="center"/>
              <w:rPr>
                <w:rFonts w:ascii="Times New Roman" w:hAnsi="Times New Roman" w:cs="Times New Roman"/>
                <w:b/>
                <w:sz w:val="24"/>
                <w:szCs w:val="24"/>
                <w:lang w:val="uk-UA"/>
              </w:rPr>
            </w:pPr>
            <w:r w:rsidRPr="00AC05B7">
              <w:rPr>
                <w:rFonts w:ascii="Times New Roman" w:hAnsi="Times New Roman" w:cs="Times New Roman"/>
                <w:b/>
                <w:sz w:val="24"/>
                <w:szCs w:val="24"/>
                <w:lang w:val="uk-UA"/>
              </w:rPr>
              <w:t>Застосування методу чистих активів і методу накопичення активів</w:t>
            </w:r>
          </w:p>
        </w:tc>
        <w:tc>
          <w:tcPr>
            <w:tcW w:w="4534" w:type="dxa"/>
          </w:tcPr>
          <w:p w:rsidR="00AC05B7" w:rsidRPr="00AC05B7" w:rsidRDefault="00AC05B7" w:rsidP="00AC05B7">
            <w:pPr>
              <w:jc w:val="center"/>
              <w:rPr>
                <w:rFonts w:ascii="Times New Roman" w:hAnsi="Times New Roman" w:cs="Times New Roman"/>
                <w:b/>
                <w:sz w:val="24"/>
                <w:szCs w:val="24"/>
                <w:lang w:val="uk-UA"/>
              </w:rPr>
            </w:pPr>
            <w:r w:rsidRPr="00AC05B7">
              <w:rPr>
                <w:rFonts w:ascii="Times New Roman" w:hAnsi="Times New Roman" w:cs="Times New Roman"/>
                <w:b/>
                <w:sz w:val="24"/>
                <w:szCs w:val="24"/>
                <w:lang w:val="uk-UA"/>
              </w:rPr>
              <w:t>Застосування методу ліквідаційної вартості</w:t>
            </w:r>
          </w:p>
        </w:tc>
      </w:tr>
      <w:tr w:rsidR="00AC05B7" w:rsidRPr="00AC05B7" w:rsidTr="00F21A42">
        <w:tc>
          <w:tcPr>
            <w:tcW w:w="4680" w:type="dxa"/>
          </w:tcPr>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1) оцінка контрольного пакету акцій;</w:t>
            </w: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2) оцінка підприємств з високим рівнем фондомісткості;</w:t>
            </w: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3) оцінка підприємств зі значними нематеріальними активами і можливістю їх виділення і оцінки;</w:t>
            </w: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4) оцінка холдингових інвестиційних компаній (коли компанія не отримує прибутку від власного виробництва);</w:t>
            </w: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5) оцінка підприємств, які не мають перспективних і ретроспективних даних про прибуток;</w:t>
            </w: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6) оцінка нових підприємств;</w:t>
            </w: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7) оцінка підприємств зі значними фінансовими активами.</w:t>
            </w:r>
          </w:p>
        </w:tc>
        <w:tc>
          <w:tcPr>
            <w:tcW w:w="4534" w:type="dxa"/>
          </w:tcPr>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1) ліквідація підприємства;</w:t>
            </w: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2) досудова санація і фінансування підприємства-боржника;</w:t>
            </w: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3) розробка плану погашення боргів підприємства-боржника;</w:t>
            </w: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 xml:space="preserve">4) аналіз і виявлення можливості виділення окремих </w:t>
            </w:r>
            <w:proofErr w:type="spellStart"/>
            <w:r w:rsidRPr="00AC05B7">
              <w:rPr>
                <w:rFonts w:ascii="Times New Roman" w:hAnsi="Times New Roman" w:cs="Times New Roman"/>
                <w:sz w:val="24"/>
                <w:szCs w:val="24"/>
                <w:lang w:val="uk-UA"/>
              </w:rPr>
              <w:t>потужностей</w:t>
            </w:r>
            <w:proofErr w:type="spellEnd"/>
            <w:r w:rsidRPr="00AC05B7">
              <w:rPr>
                <w:rFonts w:ascii="Times New Roman" w:hAnsi="Times New Roman" w:cs="Times New Roman"/>
                <w:sz w:val="24"/>
                <w:szCs w:val="24"/>
                <w:lang w:val="uk-UA"/>
              </w:rPr>
              <w:t xml:space="preserve"> підприємства в самостійний майновий комплекс;</w:t>
            </w: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5) експертиза шахрайських операцій при передачі прав власності третім особам;</w:t>
            </w:r>
          </w:p>
          <w:p w:rsidR="00AC05B7" w:rsidRPr="00AC05B7" w:rsidRDefault="00AC05B7" w:rsidP="00AC05B7">
            <w:pPr>
              <w:rPr>
                <w:rFonts w:ascii="Times New Roman" w:hAnsi="Times New Roman" w:cs="Times New Roman"/>
                <w:sz w:val="24"/>
                <w:szCs w:val="24"/>
                <w:lang w:val="uk-UA"/>
              </w:rPr>
            </w:pPr>
            <w:r w:rsidRPr="00AC05B7">
              <w:rPr>
                <w:rFonts w:ascii="Times New Roman" w:hAnsi="Times New Roman" w:cs="Times New Roman"/>
                <w:sz w:val="24"/>
                <w:szCs w:val="24"/>
                <w:lang w:val="uk-UA"/>
              </w:rPr>
              <w:t>6) експертиза програми реорганізації підприємства.</w:t>
            </w:r>
          </w:p>
        </w:tc>
      </w:tr>
    </w:tbl>
    <w:p w:rsidR="00D77EE8" w:rsidRDefault="00D77EE8" w:rsidP="00AC05B7">
      <w:pPr>
        <w:ind w:firstLine="708"/>
        <w:rPr>
          <w:rFonts w:ascii="Times New Roman" w:hAnsi="Times New Roman" w:cs="Times New Roman"/>
          <w:sz w:val="24"/>
          <w:szCs w:val="24"/>
          <w:lang w:val="uk-UA"/>
        </w:rPr>
      </w:pPr>
    </w:p>
    <w:p w:rsidR="00AC05B7" w:rsidRPr="00AC05B7" w:rsidRDefault="00AC05B7" w:rsidP="00AC05B7">
      <w:pPr>
        <w:ind w:firstLine="708"/>
        <w:jc w:val="both"/>
        <w:rPr>
          <w:rFonts w:ascii="Times New Roman" w:hAnsi="Times New Roman" w:cs="Times New Roman"/>
          <w:sz w:val="24"/>
          <w:szCs w:val="24"/>
          <w:lang w:val="uk-UA"/>
        </w:rPr>
      </w:pPr>
      <w:r w:rsidRPr="00AC05B7">
        <w:rPr>
          <w:rFonts w:ascii="Times New Roman" w:hAnsi="Times New Roman" w:cs="Times New Roman"/>
          <w:sz w:val="24"/>
          <w:szCs w:val="24"/>
          <w:lang w:val="uk-UA"/>
        </w:rPr>
        <w:t>Перелік цілей оцінки, які обумовлюють використання витратного підходу, представлений в табл., Не є вичерпним. Є й інші випадки використання цього підходу, наприклад, для узгодження результатів оцінки, отриманих методами дохідного і порівняльного підходів.</w:t>
      </w:r>
    </w:p>
    <w:p w:rsidR="00AC05B7" w:rsidRPr="00AC05B7" w:rsidRDefault="00AC05B7" w:rsidP="00AC05B7">
      <w:pPr>
        <w:ind w:firstLine="708"/>
        <w:rPr>
          <w:rFonts w:ascii="Times New Roman" w:hAnsi="Times New Roman" w:cs="Times New Roman"/>
          <w:b/>
          <w:sz w:val="24"/>
          <w:szCs w:val="24"/>
          <w:lang w:val="uk-UA"/>
        </w:rPr>
      </w:pPr>
      <w:r w:rsidRPr="00AC05B7">
        <w:rPr>
          <w:rFonts w:ascii="Times New Roman" w:hAnsi="Times New Roman" w:cs="Times New Roman"/>
          <w:b/>
          <w:sz w:val="24"/>
          <w:szCs w:val="24"/>
          <w:lang w:val="uk-UA"/>
        </w:rPr>
        <w:t>Основні недоліки методів витратного підходу:</w:t>
      </w:r>
    </w:p>
    <w:p w:rsidR="00AC05B7" w:rsidRDefault="00AC05B7" w:rsidP="00AC05B7">
      <w:pPr>
        <w:pStyle w:val="a7"/>
        <w:numPr>
          <w:ilvl w:val="0"/>
          <w:numId w:val="14"/>
        </w:numPr>
        <w:rPr>
          <w:rFonts w:ascii="Times New Roman" w:hAnsi="Times New Roman" w:cs="Times New Roman"/>
          <w:sz w:val="24"/>
          <w:szCs w:val="24"/>
          <w:lang w:val="uk-UA"/>
        </w:rPr>
      </w:pPr>
      <w:r w:rsidRPr="00AC05B7">
        <w:rPr>
          <w:rFonts w:ascii="Times New Roman" w:hAnsi="Times New Roman" w:cs="Times New Roman"/>
          <w:sz w:val="24"/>
          <w:szCs w:val="24"/>
          <w:lang w:val="uk-UA"/>
        </w:rPr>
        <w:t>трудомісткість розрахунків;</w:t>
      </w:r>
    </w:p>
    <w:p w:rsidR="00AC05B7" w:rsidRPr="00AC05B7" w:rsidRDefault="00AC05B7" w:rsidP="00AC05B7">
      <w:pPr>
        <w:pStyle w:val="a7"/>
        <w:numPr>
          <w:ilvl w:val="0"/>
          <w:numId w:val="14"/>
        </w:numPr>
        <w:rPr>
          <w:rFonts w:ascii="Times New Roman" w:hAnsi="Times New Roman" w:cs="Times New Roman"/>
          <w:sz w:val="24"/>
          <w:szCs w:val="24"/>
          <w:lang w:val="uk-UA"/>
        </w:rPr>
      </w:pPr>
      <w:r w:rsidRPr="00AC05B7">
        <w:rPr>
          <w:rFonts w:ascii="Times New Roman" w:hAnsi="Times New Roman" w:cs="Times New Roman"/>
          <w:sz w:val="24"/>
          <w:szCs w:val="24"/>
          <w:lang w:val="uk-UA"/>
        </w:rPr>
        <w:t>в процесі оцінки не враховуються перспективи бізнесу.</w:t>
      </w:r>
    </w:p>
    <w:p w:rsidR="00AC05B7" w:rsidRDefault="00AC05B7" w:rsidP="00AC05B7">
      <w:pPr>
        <w:ind w:firstLine="708"/>
        <w:rPr>
          <w:rFonts w:ascii="Times New Roman" w:hAnsi="Times New Roman" w:cs="Times New Roman"/>
          <w:b/>
          <w:sz w:val="24"/>
          <w:szCs w:val="24"/>
          <w:lang w:val="uk-UA"/>
        </w:rPr>
      </w:pPr>
      <w:r>
        <w:rPr>
          <w:rFonts w:ascii="Times New Roman" w:hAnsi="Times New Roman" w:cs="Times New Roman"/>
          <w:sz w:val="24"/>
          <w:szCs w:val="24"/>
          <w:lang w:val="uk-UA"/>
        </w:rPr>
        <w:t> </w:t>
      </w:r>
      <w:r w:rsidRPr="00AC05B7">
        <w:rPr>
          <w:rFonts w:ascii="Times New Roman" w:hAnsi="Times New Roman" w:cs="Times New Roman"/>
          <w:b/>
          <w:sz w:val="24"/>
          <w:szCs w:val="24"/>
          <w:lang w:val="uk-UA"/>
        </w:rPr>
        <w:t>Основна перевага - достовірність.</w:t>
      </w:r>
    </w:p>
    <w:p w:rsidR="00AC05B7" w:rsidRDefault="00AC05B7" w:rsidP="00AC05B7">
      <w:pPr>
        <w:ind w:firstLine="708"/>
        <w:rPr>
          <w:rFonts w:ascii="Times New Roman" w:hAnsi="Times New Roman" w:cs="Times New Roman"/>
          <w:b/>
          <w:sz w:val="24"/>
          <w:szCs w:val="24"/>
          <w:lang w:val="uk-UA"/>
        </w:rPr>
      </w:pPr>
    </w:p>
    <w:p w:rsidR="00AC05B7" w:rsidRPr="00AC05B7" w:rsidRDefault="00AC05B7" w:rsidP="00AC05B7">
      <w:pPr>
        <w:ind w:firstLine="708"/>
        <w:jc w:val="center"/>
        <w:rPr>
          <w:rFonts w:ascii="Times New Roman" w:hAnsi="Times New Roman" w:cs="Times New Roman"/>
          <w:b/>
          <w:sz w:val="24"/>
          <w:szCs w:val="24"/>
          <w:lang w:val="uk-UA"/>
        </w:rPr>
      </w:pPr>
      <w:r w:rsidRPr="00AC05B7">
        <w:rPr>
          <w:rFonts w:ascii="Times New Roman" w:hAnsi="Times New Roman" w:cs="Times New Roman"/>
          <w:b/>
          <w:sz w:val="24"/>
          <w:szCs w:val="24"/>
          <w:lang w:val="uk-UA"/>
        </w:rPr>
        <w:lastRenderedPageBreak/>
        <w:t>2. Метод накопичення активів</w:t>
      </w:r>
    </w:p>
    <w:p w:rsidR="00AC05B7" w:rsidRPr="00AC05B7" w:rsidRDefault="00AC05B7" w:rsidP="00AC05B7">
      <w:pPr>
        <w:ind w:firstLine="708"/>
        <w:jc w:val="both"/>
        <w:rPr>
          <w:rFonts w:ascii="Times New Roman" w:hAnsi="Times New Roman" w:cs="Times New Roman"/>
          <w:sz w:val="24"/>
          <w:szCs w:val="24"/>
          <w:lang w:val="uk-UA"/>
        </w:rPr>
      </w:pPr>
      <w:r w:rsidRPr="00AC05B7">
        <w:rPr>
          <w:rFonts w:ascii="Times New Roman" w:hAnsi="Times New Roman" w:cs="Times New Roman"/>
          <w:sz w:val="24"/>
          <w:szCs w:val="24"/>
          <w:lang w:val="uk-UA"/>
        </w:rPr>
        <w:t xml:space="preserve">Даний метод передбачає оцінку ринкової вартості підприємства; заснований на коригуванні балансу в зв'язку з тим, що вартість активів і зобов'язань, відображених в балансі, </w:t>
      </w:r>
      <w:proofErr w:type="spellStart"/>
      <w:r w:rsidRPr="00AC05B7">
        <w:rPr>
          <w:rFonts w:ascii="Times New Roman" w:hAnsi="Times New Roman" w:cs="Times New Roman"/>
          <w:sz w:val="24"/>
          <w:szCs w:val="24"/>
          <w:lang w:val="uk-UA"/>
        </w:rPr>
        <w:t>рідко</w:t>
      </w:r>
      <w:proofErr w:type="spellEnd"/>
      <w:r w:rsidRPr="00AC05B7">
        <w:rPr>
          <w:rFonts w:ascii="Times New Roman" w:hAnsi="Times New Roman" w:cs="Times New Roman"/>
          <w:sz w:val="24"/>
          <w:szCs w:val="24"/>
          <w:lang w:val="uk-UA"/>
        </w:rPr>
        <w:t xml:space="preserve"> відповідає їх ринкової вартості.</w:t>
      </w:r>
    </w:p>
    <w:p w:rsidR="00AC05B7" w:rsidRPr="00AC05B7" w:rsidRDefault="00AC05B7" w:rsidP="00AC05B7">
      <w:pPr>
        <w:ind w:firstLine="708"/>
        <w:rPr>
          <w:rFonts w:ascii="Times New Roman" w:hAnsi="Times New Roman" w:cs="Times New Roman"/>
          <w:b/>
          <w:sz w:val="24"/>
          <w:szCs w:val="24"/>
          <w:u w:val="single"/>
          <w:lang w:val="uk-UA"/>
        </w:rPr>
      </w:pPr>
      <w:r w:rsidRPr="00AC05B7">
        <w:rPr>
          <w:rFonts w:ascii="Times New Roman" w:hAnsi="Times New Roman" w:cs="Times New Roman"/>
          <w:b/>
          <w:sz w:val="24"/>
          <w:szCs w:val="24"/>
          <w:u w:val="single"/>
          <w:lang w:val="uk-UA"/>
        </w:rPr>
        <w:t>Коротка характеристика методу:</w:t>
      </w:r>
    </w:p>
    <w:p w:rsidR="00AC05B7" w:rsidRPr="00AC05B7" w:rsidRDefault="00AC05B7" w:rsidP="00AC05B7">
      <w:pPr>
        <w:ind w:firstLine="708"/>
        <w:rPr>
          <w:rFonts w:ascii="Times New Roman" w:hAnsi="Times New Roman" w:cs="Times New Roman"/>
          <w:sz w:val="24"/>
          <w:szCs w:val="24"/>
          <w:lang w:val="uk-UA"/>
        </w:rPr>
      </w:pPr>
      <w:r w:rsidRPr="00AC05B7">
        <w:rPr>
          <w:rFonts w:ascii="Times New Roman" w:hAnsi="Times New Roman" w:cs="Times New Roman"/>
          <w:sz w:val="24"/>
          <w:szCs w:val="24"/>
          <w:lang w:val="uk-UA"/>
        </w:rPr>
        <w:t>1) оцінюється ринкова вартість кожного активу окремо (з урахуванням зносу);</w:t>
      </w:r>
    </w:p>
    <w:p w:rsidR="00AC05B7" w:rsidRPr="00AC05B7" w:rsidRDefault="00AC05B7" w:rsidP="00AC05B7">
      <w:pPr>
        <w:ind w:firstLine="708"/>
        <w:rPr>
          <w:rFonts w:ascii="Times New Roman" w:hAnsi="Times New Roman" w:cs="Times New Roman"/>
          <w:sz w:val="24"/>
          <w:szCs w:val="24"/>
          <w:lang w:val="uk-UA"/>
        </w:rPr>
      </w:pPr>
      <w:r w:rsidRPr="00AC05B7">
        <w:rPr>
          <w:rFonts w:ascii="Times New Roman" w:hAnsi="Times New Roman" w:cs="Times New Roman"/>
          <w:sz w:val="24"/>
          <w:szCs w:val="24"/>
          <w:lang w:val="uk-UA"/>
        </w:rPr>
        <w:t>2) визначається поточна вартість зобов'язань;</w:t>
      </w:r>
    </w:p>
    <w:p w:rsidR="00AC05B7" w:rsidRPr="00AC05B7" w:rsidRDefault="00AC05B7" w:rsidP="00AC05B7">
      <w:pPr>
        <w:ind w:firstLine="708"/>
        <w:rPr>
          <w:rFonts w:ascii="Times New Roman" w:hAnsi="Times New Roman" w:cs="Times New Roman"/>
          <w:sz w:val="24"/>
          <w:szCs w:val="24"/>
          <w:lang w:val="uk-UA"/>
        </w:rPr>
      </w:pPr>
      <w:r w:rsidRPr="00AC05B7">
        <w:rPr>
          <w:rFonts w:ascii="Times New Roman" w:hAnsi="Times New Roman" w:cs="Times New Roman"/>
          <w:sz w:val="24"/>
          <w:szCs w:val="24"/>
          <w:lang w:val="uk-UA"/>
        </w:rPr>
        <w:t>3) визначається ринкова вартість власного капіталу підприємства як різниця між ринковою вартістю його активів і поточною вартістю зобов'язань (за формулою 5.1).</w:t>
      </w:r>
    </w:p>
    <w:p w:rsidR="00AC05B7" w:rsidRPr="00AC05B7" w:rsidRDefault="00AC05B7" w:rsidP="00AC05B7">
      <w:pPr>
        <w:ind w:firstLine="708"/>
        <w:jc w:val="both"/>
        <w:rPr>
          <w:rFonts w:ascii="Times New Roman" w:hAnsi="Times New Roman" w:cs="Times New Roman"/>
          <w:sz w:val="24"/>
          <w:szCs w:val="24"/>
          <w:lang w:val="uk-UA"/>
        </w:rPr>
      </w:pPr>
      <w:r w:rsidRPr="00AC05B7">
        <w:rPr>
          <w:rFonts w:ascii="Times New Roman" w:hAnsi="Times New Roman" w:cs="Times New Roman"/>
          <w:sz w:val="24"/>
          <w:szCs w:val="24"/>
          <w:lang w:val="uk-UA"/>
        </w:rPr>
        <w:t>Особливості оцінки даним методом: до розрахунку приймаються не тільки активи, відображені в балансі, а й ті, які знаходяться в фактичній власності (</w:t>
      </w:r>
      <w:proofErr w:type="spellStart"/>
      <w:r w:rsidRPr="00AC05B7">
        <w:rPr>
          <w:rFonts w:ascii="Times New Roman" w:hAnsi="Times New Roman" w:cs="Times New Roman"/>
          <w:sz w:val="24"/>
          <w:szCs w:val="24"/>
          <w:lang w:val="uk-UA"/>
        </w:rPr>
        <w:t>know-how</w:t>
      </w:r>
      <w:proofErr w:type="spellEnd"/>
      <w:r w:rsidRPr="00AC05B7">
        <w:rPr>
          <w:rFonts w:ascii="Times New Roman" w:hAnsi="Times New Roman" w:cs="Times New Roman"/>
          <w:sz w:val="24"/>
          <w:szCs w:val="24"/>
          <w:lang w:val="uk-UA"/>
        </w:rPr>
        <w:t>, постійна клієнтура, НМА та ін.).</w:t>
      </w:r>
    </w:p>
    <w:p w:rsidR="00AC05B7" w:rsidRPr="00AC05B7" w:rsidRDefault="00AC05B7" w:rsidP="00AC05B7">
      <w:pPr>
        <w:ind w:firstLine="708"/>
        <w:jc w:val="center"/>
        <w:rPr>
          <w:rFonts w:ascii="Times New Roman" w:hAnsi="Times New Roman" w:cs="Times New Roman"/>
          <w:b/>
          <w:i/>
          <w:sz w:val="24"/>
          <w:szCs w:val="24"/>
          <w:lang w:val="uk-UA"/>
        </w:rPr>
      </w:pPr>
      <w:r w:rsidRPr="00AC05B7">
        <w:rPr>
          <w:rFonts w:ascii="Times New Roman" w:hAnsi="Times New Roman" w:cs="Times New Roman"/>
          <w:b/>
          <w:i/>
          <w:sz w:val="24"/>
          <w:szCs w:val="24"/>
          <w:lang w:val="uk-UA"/>
        </w:rPr>
        <w:t>Основні етапи оцінки бізнесу методом накопичення активів</w:t>
      </w:r>
    </w:p>
    <w:p w:rsidR="00AC05B7" w:rsidRDefault="00AC05B7" w:rsidP="00AC05B7">
      <w:pPr>
        <w:pStyle w:val="a7"/>
        <w:numPr>
          <w:ilvl w:val="0"/>
          <w:numId w:val="15"/>
        </w:numPr>
        <w:rPr>
          <w:rFonts w:ascii="Times New Roman" w:hAnsi="Times New Roman" w:cs="Times New Roman"/>
          <w:sz w:val="24"/>
          <w:szCs w:val="24"/>
          <w:lang w:val="uk-UA"/>
        </w:rPr>
      </w:pPr>
      <w:bookmarkStart w:id="0" w:name="_GoBack"/>
      <w:r>
        <w:rPr>
          <w:rFonts w:ascii="Times New Roman" w:hAnsi="Times New Roman" w:cs="Times New Roman"/>
          <w:sz w:val="24"/>
          <w:szCs w:val="24"/>
          <w:lang w:val="uk-UA"/>
        </w:rPr>
        <w:t>Інвентаризація майна.</w:t>
      </w:r>
    </w:p>
    <w:p w:rsidR="00AC05B7" w:rsidRDefault="00AC05B7" w:rsidP="00AC05B7">
      <w:pPr>
        <w:pStyle w:val="a7"/>
        <w:numPr>
          <w:ilvl w:val="0"/>
          <w:numId w:val="15"/>
        </w:numPr>
        <w:rPr>
          <w:rFonts w:ascii="Times New Roman" w:hAnsi="Times New Roman" w:cs="Times New Roman"/>
          <w:sz w:val="24"/>
          <w:szCs w:val="24"/>
          <w:lang w:val="uk-UA"/>
        </w:rPr>
      </w:pPr>
      <w:r w:rsidRPr="00AC05B7">
        <w:rPr>
          <w:rFonts w:ascii="Times New Roman" w:hAnsi="Times New Roman" w:cs="Times New Roman"/>
          <w:sz w:val="24"/>
          <w:szCs w:val="24"/>
          <w:lang w:val="uk-UA"/>
        </w:rPr>
        <w:t>Нормалізація і трансформація бухгалтерської звітності.</w:t>
      </w:r>
    </w:p>
    <w:p w:rsidR="00AC05B7" w:rsidRDefault="00AC05B7" w:rsidP="00AC05B7">
      <w:pPr>
        <w:pStyle w:val="a7"/>
        <w:numPr>
          <w:ilvl w:val="0"/>
          <w:numId w:val="15"/>
        </w:numPr>
        <w:rPr>
          <w:rFonts w:ascii="Times New Roman" w:hAnsi="Times New Roman" w:cs="Times New Roman"/>
          <w:sz w:val="24"/>
          <w:szCs w:val="24"/>
          <w:lang w:val="uk-UA"/>
        </w:rPr>
      </w:pPr>
      <w:r w:rsidRPr="00AC05B7">
        <w:rPr>
          <w:rFonts w:ascii="Times New Roman" w:hAnsi="Times New Roman" w:cs="Times New Roman"/>
          <w:sz w:val="24"/>
          <w:szCs w:val="24"/>
          <w:lang w:val="uk-UA"/>
        </w:rPr>
        <w:t>Фінансовий аналіз.</w:t>
      </w:r>
    </w:p>
    <w:p w:rsidR="00AC05B7" w:rsidRDefault="00AC05B7" w:rsidP="00AC05B7">
      <w:pPr>
        <w:pStyle w:val="a7"/>
        <w:numPr>
          <w:ilvl w:val="0"/>
          <w:numId w:val="15"/>
        </w:numPr>
        <w:rPr>
          <w:rFonts w:ascii="Times New Roman" w:hAnsi="Times New Roman" w:cs="Times New Roman"/>
          <w:sz w:val="24"/>
          <w:szCs w:val="24"/>
          <w:lang w:val="uk-UA"/>
        </w:rPr>
      </w:pPr>
      <w:r w:rsidRPr="00AC05B7">
        <w:rPr>
          <w:rFonts w:ascii="Times New Roman" w:hAnsi="Times New Roman" w:cs="Times New Roman"/>
          <w:sz w:val="24"/>
          <w:szCs w:val="24"/>
          <w:lang w:val="uk-UA"/>
        </w:rPr>
        <w:t>Оцінка ринкової вартості матеріальних активів.</w:t>
      </w:r>
    </w:p>
    <w:p w:rsidR="00AC05B7" w:rsidRDefault="00AC05B7" w:rsidP="00AC05B7">
      <w:pPr>
        <w:pStyle w:val="a7"/>
        <w:numPr>
          <w:ilvl w:val="0"/>
          <w:numId w:val="15"/>
        </w:numPr>
        <w:rPr>
          <w:rFonts w:ascii="Times New Roman" w:hAnsi="Times New Roman" w:cs="Times New Roman"/>
          <w:sz w:val="24"/>
          <w:szCs w:val="24"/>
          <w:lang w:val="uk-UA"/>
        </w:rPr>
      </w:pPr>
      <w:r w:rsidRPr="00AC05B7">
        <w:rPr>
          <w:rFonts w:ascii="Times New Roman" w:hAnsi="Times New Roman" w:cs="Times New Roman"/>
          <w:sz w:val="24"/>
          <w:szCs w:val="24"/>
          <w:lang w:val="uk-UA"/>
        </w:rPr>
        <w:t>Оцінка ринкової вартості нематеріальних активів.</w:t>
      </w:r>
    </w:p>
    <w:p w:rsidR="00AC05B7" w:rsidRDefault="00AC05B7" w:rsidP="00AC05B7">
      <w:pPr>
        <w:pStyle w:val="a7"/>
        <w:numPr>
          <w:ilvl w:val="0"/>
          <w:numId w:val="15"/>
        </w:numPr>
        <w:rPr>
          <w:rFonts w:ascii="Times New Roman" w:hAnsi="Times New Roman" w:cs="Times New Roman"/>
          <w:sz w:val="24"/>
          <w:szCs w:val="24"/>
          <w:lang w:val="uk-UA"/>
        </w:rPr>
      </w:pPr>
      <w:r w:rsidRPr="00AC05B7">
        <w:rPr>
          <w:rFonts w:ascii="Times New Roman" w:hAnsi="Times New Roman" w:cs="Times New Roman"/>
          <w:sz w:val="24"/>
          <w:szCs w:val="24"/>
          <w:lang w:val="uk-UA"/>
        </w:rPr>
        <w:t>Аналіз і коригування боргових зобов'язань.</w:t>
      </w:r>
    </w:p>
    <w:p w:rsidR="00AC05B7" w:rsidRPr="00AC05B7" w:rsidRDefault="00AC05B7" w:rsidP="00AC05B7">
      <w:pPr>
        <w:pStyle w:val="a7"/>
        <w:numPr>
          <w:ilvl w:val="0"/>
          <w:numId w:val="15"/>
        </w:numPr>
        <w:rPr>
          <w:rFonts w:ascii="Times New Roman" w:hAnsi="Times New Roman" w:cs="Times New Roman"/>
          <w:sz w:val="24"/>
          <w:szCs w:val="24"/>
          <w:lang w:val="uk-UA"/>
        </w:rPr>
      </w:pPr>
      <w:r w:rsidRPr="00AC05B7">
        <w:rPr>
          <w:rFonts w:ascii="Times New Roman" w:hAnsi="Times New Roman" w:cs="Times New Roman"/>
          <w:sz w:val="24"/>
          <w:szCs w:val="24"/>
          <w:lang w:val="uk-UA"/>
        </w:rPr>
        <w:t>Визначення вартості власного капіталу за базовою формулою.</w:t>
      </w:r>
    </w:p>
    <w:bookmarkEnd w:id="0"/>
    <w:p w:rsidR="00AC05B7" w:rsidRPr="00AC05B7" w:rsidRDefault="00AC05B7" w:rsidP="00AC05B7">
      <w:pPr>
        <w:ind w:firstLine="708"/>
        <w:rPr>
          <w:rFonts w:ascii="Times New Roman" w:hAnsi="Times New Roman" w:cs="Times New Roman"/>
          <w:b/>
          <w:sz w:val="24"/>
          <w:szCs w:val="24"/>
          <w:u w:val="single"/>
          <w:lang w:val="uk-UA"/>
        </w:rPr>
      </w:pPr>
      <w:r w:rsidRPr="00AC05B7">
        <w:rPr>
          <w:rFonts w:ascii="Times New Roman" w:hAnsi="Times New Roman" w:cs="Times New Roman"/>
          <w:b/>
          <w:sz w:val="24"/>
          <w:szCs w:val="24"/>
          <w:u w:val="single"/>
          <w:lang w:val="uk-UA"/>
        </w:rPr>
        <w:t>1 етап: інвентаризація майна</w:t>
      </w:r>
    </w:p>
    <w:p w:rsidR="00AC05B7" w:rsidRPr="00AC05B7" w:rsidRDefault="00AC05B7" w:rsidP="00AC05B7">
      <w:pPr>
        <w:ind w:firstLine="708"/>
        <w:rPr>
          <w:rFonts w:ascii="Times New Roman" w:hAnsi="Times New Roman" w:cs="Times New Roman"/>
          <w:sz w:val="24"/>
          <w:szCs w:val="24"/>
          <w:lang w:val="uk-UA"/>
        </w:rPr>
      </w:pPr>
      <w:r w:rsidRPr="00AC05B7">
        <w:rPr>
          <w:rFonts w:ascii="Times New Roman" w:hAnsi="Times New Roman" w:cs="Times New Roman"/>
          <w:sz w:val="24"/>
          <w:szCs w:val="24"/>
          <w:lang w:val="uk-UA"/>
        </w:rPr>
        <w:t>Інвентаризація майна здійснюється відповідно до положень бухгалтерського обліку і звітності.</w:t>
      </w:r>
    </w:p>
    <w:p w:rsidR="00AC05B7" w:rsidRPr="00AC05B7" w:rsidRDefault="00AC05B7" w:rsidP="00AC05B7">
      <w:pPr>
        <w:ind w:firstLine="708"/>
        <w:rPr>
          <w:rFonts w:ascii="Times New Roman" w:hAnsi="Times New Roman" w:cs="Times New Roman"/>
          <w:b/>
          <w:sz w:val="24"/>
          <w:szCs w:val="24"/>
          <w:u w:val="single"/>
          <w:lang w:val="uk-UA"/>
        </w:rPr>
      </w:pPr>
      <w:r w:rsidRPr="00AC05B7">
        <w:rPr>
          <w:rFonts w:ascii="Times New Roman" w:hAnsi="Times New Roman" w:cs="Times New Roman"/>
          <w:b/>
          <w:sz w:val="24"/>
          <w:szCs w:val="24"/>
          <w:u w:val="single"/>
          <w:lang w:val="uk-UA"/>
        </w:rPr>
        <w:t>2 етап: нормалізація і трансформація бухгалтерської звітності</w:t>
      </w:r>
    </w:p>
    <w:p w:rsidR="00AC05B7" w:rsidRPr="00AC05B7" w:rsidRDefault="00AC05B7" w:rsidP="00AC05B7">
      <w:pPr>
        <w:ind w:firstLine="708"/>
        <w:jc w:val="both"/>
        <w:rPr>
          <w:rFonts w:ascii="Times New Roman" w:hAnsi="Times New Roman" w:cs="Times New Roman"/>
          <w:sz w:val="24"/>
          <w:szCs w:val="24"/>
          <w:lang w:val="uk-UA"/>
        </w:rPr>
      </w:pPr>
      <w:r w:rsidRPr="00AC05B7">
        <w:rPr>
          <w:rFonts w:ascii="Times New Roman" w:hAnsi="Times New Roman" w:cs="Times New Roman"/>
          <w:sz w:val="24"/>
          <w:szCs w:val="24"/>
          <w:lang w:val="uk-UA"/>
        </w:rPr>
        <w:t xml:space="preserve">Нормалізація бухгалтерської звітності </w:t>
      </w:r>
      <w:r>
        <w:rPr>
          <w:rFonts w:ascii="Times New Roman" w:hAnsi="Times New Roman" w:cs="Times New Roman"/>
          <w:sz w:val="24"/>
          <w:szCs w:val="24"/>
          <w:lang w:val="uk-UA"/>
        </w:rPr>
        <w:t>−</w:t>
      </w:r>
      <w:r w:rsidRPr="00AC05B7">
        <w:rPr>
          <w:rFonts w:ascii="Times New Roman" w:hAnsi="Times New Roman" w:cs="Times New Roman"/>
          <w:sz w:val="24"/>
          <w:szCs w:val="24"/>
          <w:lang w:val="uk-UA"/>
        </w:rPr>
        <w:t xml:space="preserve"> це проведення поправок до різних статей балансу і звіту про прибутки з метою отримання достовірної інформації, використовуваної в процесі оцінки.</w:t>
      </w:r>
    </w:p>
    <w:p w:rsidR="00AC05B7" w:rsidRPr="00AC05B7" w:rsidRDefault="00AC05B7" w:rsidP="00AC05B7">
      <w:pPr>
        <w:ind w:firstLine="708"/>
        <w:jc w:val="both"/>
        <w:rPr>
          <w:rFonts w:ascii="Times New Roman" w:hAnsi="Times New Roman" w:cs="Times New Roman"/>
          <w:sz w:val="24"/>
          <w:szCs w:val="24"/>
          <w:lang w:val="uk-UA"/>
        </w:rPr>
      </w:pPr>
      <w:r w:rsidRPr="00AC05B7">
        <w:rPr>
          <w:rFonts w:ascii="Times New Roman" w:hAnsi="Times New Roman" w:cs="Times New Roman"/>
          <w:sz w:val="24"/>
          <w:szCs w:val="24"/>
          <w:lang w:val="uk-UA"/>
        </w:rPr>
        <w:t>Особливості проведення нормалізації при використанні методу накопичення активів: коригування вносяться не в доходи і витрати за ретроспективний період, а в зміст статей балансу на останню звітну дату в частині зайвих і невиробничих активів.</w:t>
      </w:r>
    </w:p>
    <w:p w:rsidR="00AC05B7" w:rsidRPr="00AC05B7" w:rsidRDefault="00AC05B7" w:rsidP="00AC05B7">
      <w:pPr>
        <w:ind w:firstLine="708"/>
        <w:jc w:val="both"/>
        <w:rPr>
          <w:rFonts w:ascii="Times New Roman" w:hAnsi="Times New Roman" w:cs="Times New Roman"/>
          <w:sz w:val="24"/>
          <w:szCs w:val="24"/>
          <w:lang w:val="uk-UA"/>
        </w:rPr>
      </w:pPr>
      <w:r w:rsidRPr="00AC05B7">
        <w:rPr>
          <w:rFonts w:ascii="Times New Roman" w:hAnsi="Times New Roman" w:cs="Times New Roman"/>
          <w:sz w:val="24"/>
          <w:szCs w:val="24"/>
          <w:lang w:val="uk-UA"/>
        </w:rPr>
        <w:t>Трансформація бухгалтерської звітності - це перегляд або зміна форми її подання, переклад бухгалтерської звітності на загальноприйняті міжнародні стандарти. Дана операція не є обов'язковою, але можливі випадки, коли вона необхідна для порівнянності інформації.</w:t>
      </w:r>
    </w:p>
    <w:p w:rsidR="00AC05B7" w:rsidRPr="00AC05B7" w:rsidRDefault="00AC05B7" w:rsidP="00AC05B7">
      <w:pPr>
        <w:ind w:firstLine="708"/>
        <w:rPr>
          <w:rFonts w:ascii="Times New Roman" w:hAnsi="Times New Roman" w:cs="Times New Roman"/>
          <w:b/>
          <w:sz w:val="24"/>
          <w:szCs w:val="24"/>
          <w:u w:val="single"/>
          <w:lang w:val="uk-UA"/>
        </w:rPr>
      </w:pPr>
      <w:r w:rsidRPr="00AC05B7">
        <w:rPr>
          <w:rFonts w:ascii="Times New Roman" w:hAnsi="Times New Roman" w:cs="Times New Roman"/>
          <w:b/>
          <w:sz w:val="24"/>
          <w:szCs w:val="24"/>
          <w:u w:val="single"/>
          <w:lang w:val="uk-UA"/>
        </w:rPr>
        <w:lastRenderedPageBreak/>
        <w:t>3 етап: фінансовий аналіз</w:t>
      </w:r>
    </w:p>
    <w:p w:rsidR="00AC05B7" w:rsidRPr="00AC05B7" w:rsidRDefault="00AC05B7" w:rsidP="00AC05B7">
      <w:pPr>
        <w:ind w:firstLine="708"/>
        <w:jc w:val="both"/>
        <w:rPr>
          <w:rFonts w:ascii="Times New Roman" w:hAnsi="Times New Roman" w:cs="Times New Roman"/>
          <w:sz w:val="24"/>
          <w:szCs w:val="24"/>
          <w:lang w:val="uk-UA"/>
        </w:rPr>
      </w:pPr>
      <w:r w:rsidRPr="00AC05B7">
        <w:rPr>
          <w:rFonts w:ascii="Times New Roman" w:hAnsi="Times New Roman" w:cs="Times New Roman"/>
          <w:sz w:val="24"/>
          <w:szCs w:val="24"/>
          <w:lang w:val="uk-UA"/>
        </w:rPr>
        <w:t>Даний метод оцінки передбачає проведення експрес-аналізу; при необхідності проводиться більш глибокий аналіз і розраховуються фінансові коефіцієнти (ліквідності, фінансової стійкості, рентабельності та ділової активності).</w:t>
      </w:r>
    </w:p>
    <w:p w:rsidR="00AC05B7" w:rsidRPr="00AC05B7" w:rsidRDefault="00AC05B7" w:rsidP="00AC05B7">
      <w:pPr>
        <w:ind w:firstLine="708"/>
        <w:jc w:val="both"/>
        <w:rPr>
          <w:rFonts w:ascii="Times New Roman" w:hAnsi="Times New Roman" w:cs="Times New Roman"/>
          <w:sz w:val="24"/>
          <w:szCs w:val="24"/>
          <w:lang w:val="uk-UA"/>
        </w:rPr>
      </w:pPr>
      <w:r w:rsidRPr="00AC05B7">
        <w:rPr>
          <w:rFonts w:ascii="Times New Roman" w:hAnsi="Times New Roman" w:cs="Times New Roman"/>
          <w:sz w:val="24"/>
          <w:szCs w:val="24"/>
          <w:lang w:val="uk-UA"/>
        </w:rPr>
        <w:t xml:space="preserve">Мета проведення аналізу </w:t>
      </w:r>
      <w:r>
        <w:rPr>
          <w:rFonts w:ascii="Times New Roman" w:hAnsi="Times New Roman" w:cs="Times New Roman"/>
          <w:sz w:val="24"/>
          <w:szCs w:val="24"/>
          <w:lang w:val="uk-UA"/>
        </w:rPr>
        <w:t>−</w:t>
      </w:r>
      <w:r w:rsidRPr="00AC05B7">
        <w:rPr>
          <w:rFonts w:ascii="Times New Roman" w:hAnsi="Times New Roman" w:cs="Times New Roman"/>
          <w:sz w:val="24"/>
          <w:szCs w:val="24"/>
          <w:lang w:val="uk-UA"/>
        </w:rPr>
        <w:t xml:space="preserve"> виявлення ознак банкрутства. У разі виявлення ознак банкрутства виникає необхідність застосування при оцінці вартості оцінюваного підприємства методу ліквідаційної вартості.</w:t>
      </w:r>
    </w:p>
    <w:p w:rsidR="00AC05B7" w:rsidRPr="00AC05B7" w:rsidRDefault="00AC05B7" w:rsidP="00AC05B7">
      <w:pPr>
        <w:ind w:firstLine="708"/>
        <w:rPr>
          <w:rFonts w:ascii="Times New Roman" w:hAnsi="Times New Roman" w:cs="Times New Roman"/>
          <w:b/>
          <w:sz w:val="24"/>
          <w:szCs w:val="24"/>
          <w:u w:val="single"/>
          <w:lang w:val="uk-UA"/>
        </w:rPr>
      </w:pPr>
      <w:r w:rsidRPr="00AC05B7">
        <w:rPr>
          <w:rFonts w:ascii="Times New Roman" w:hAnsi="Times New Roman" w:cs="Times New Roman"/>
          <w:b/>
          <w:sz w:val="24"/>
          <w:szCs w:val="24"/>
          <w:u w:val="single"/>
          <w:lang w:val="uk-UA"/>
        </w:rPr>
        <w:t>4 етап: оцінка ринкової вартості матеріальних активів</w:t>
      </w:r>
    </w:p>
    <w:p w:rsidR="00AC05B7" w:rsidRPr="00AC05B7" w:rsidRDefault="00AC05B7" w:rsidP="00AC05B7">
      <w:pPr>
        <w:ind w:firstLine="708"/>
        <w:rPr>
          <w:rFonts w:ascii="Times New Roman" w:hAnsi="Times New Roman" w:cs="Times New Roman"/>
          <w:sz w:val="24"/>
          <w:szCs w:val="24"/>
          <w:lang w:val="uk-UA"/>
        </w:rPr>
      </w:pPr>
      <w:r w:rsidRPr="00AC05B7">
        <w:rPr>
          <w:rFonts w:ascii="Times New Roman" w:hAnsi="Times New Roman" w:cs="Times New Roman"/>
          <w:sz w:val="24"/>
          <w:szCs w:val="24"/>
          <w:lang w:val="uk-UA"/>
        </w:rPr>
        <w:t>Майно підприємства підрозділяється на матеріальні і нематеріальні активи.</w:t>
      </w:r>
    </w:p>
    <w:p w:rsidR="00AC05B7" w:rsidRPr="00AC05B7" w:rsidRDefault="00AC05B7" w:rsidP="00AC05B7">
      <w:pPr>
        <w:ind w:firstLine="708"/>
        <w:rPr>
          <w:rFonts w:ascii="Times New Roman" w:hAnsi="Times New Roman" w:cs="Times New Roman"/>
          <w:sz w:val="24"/>
          <w:szCs w:val="24"/>
          <w:lang w:val="uk-UA"/>
        </w:rPr>
      </w:pPr>
      <w:r w:rsidRPr="00AC05B7">
        <w:rPr>
          <w:rFonts w:ascii="Times New Roman" w:hAnsi="Times New Roman" w:cs="Times New Roman"/>
          <w:sz w:val="24"/>
          <w:szCs w:val="24"/>
          <w:lang w:val="uk-UA"/>
        </w:rPr>
        <w:t>Матеріальні активи групуються на:</w:t>
      </w:r>
    </w:p>
    <w:p w:rsidR="00AC05B7" w:rsidRPr="00AC05B7" w:rsidRDefault="00AC05B7" w:rsidP="00AC05B7">
      <w:pPr>
        <w:ind w:firstLine="708"/>
        <w:rPr>
          <w:rFonts w:ascii="Times New Roman" w:hAnsi="Times New Roman" w:cs="Times New Roman"/>
          <w:sz w:val="24"/>
          <w:szCs w:val="24"/>
          <w:lang w:val="uk-UA"/>
        </w:rPr>
      </w:pPr>
      <w:r w:rsidRPr="00AC05B7">
        <w:rPr>
          <w:rFonts w:ascii="Times New Roman" w:hAnsi="Times New Roman" w:cs="Times New Roman"/>
          <w:sz w:val="24"/>
          <w:szCs w:val="24"/>
          <w:lang w:val="uk-UA"/>
        </w:rPr>
        <w:t>1) реальні активи;</w:t>
      </w:r>
    </w:p>
    <w:p w:rsidR="00AC05B7" w:rsidRDefault="00AC05B7" w:rsidP="00AC05B7">
      <w:pPr>
        <w:ind w:firstLine="708"/>
        <w:rPr>
          <w:rFonts w:ascii="Times New Roman" w:hAnsi="Times New Roman" w:cs="Times New Roman"/>
          <w:sz w:val="24"/>
          <w:szCs w:val="24"/>
          <w:lang w:val="uk-UA"/>
        </w:rPr>
      </w:pPr>
      <w:r w:rsidRPr="00AC05B7">
        <w:rPr>
          <w:rFonts w:ascii="Times New Roman" w:hAnsi="Times New Roman" w:cs="Times New Roman"/>
          <w:sz w:val="24"/>
          <w:szCs w:val="24"/>
          <w:lang w:val="uk-UA"/>
        </w:rPr>
        <w:t>2) фінансові активи.</w:t>
      </w:r>
    </w:p>
    <w:p w:rsidR="00FB0169" w:rsidRPr="00FB0169" w:rsidRDefault="00AC05B7" w:rsidP="00FB0169">
      <w:pPr>
        <w:ind w:firstLine="708"/>
        <w:rPr>
          <w:rFonts w:ascii="Times New Roman" w:hAnsi="Times New Roman" w:cs="Times New Roman"/>
          <w:sz w:val="24"/>
          <w:szCs w:val="24"/>
          <w:lang w:val="uk-UA"/>
        </w:rPr>
      </w:pPr>
      <w:r w:rsidRPr="00AC05B7">
        <w:rPr>
          <w:rFonts w:ascii="Times New Roman" w:hAnsi="Times New Roman" w:cs="Times New Roman"/>
          <w:sz w:val="24"/>
          <w:szCs w:val="24"/>
          <w:lang w:val="uk-UA"/>
        </w:rPr>
        <w:t>Угруповання матеріальних активів представлена на рис.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954"/>
        <w:gridCol w:w="1260"/>
        <w:gridCol w:w="450"/>
        <w:gridCol w:w="270"/>
        <w:gridCol w:w="1260"/>
        <w:gridCol w:w="1041"/>
        <w:gridCol w:w="2122"/>
      </w:tblGrid>
      <w:tr w:rsidR="00FB0169" w:rsidRPr="00FB0169" w:rsidTr="00F21A42">
        <w:tc>
          <w:tcPr>
            <w:tcW w:w="3168" w:type="dxa"/>
            <w:gridSpan w:val="2"/>
            <w:tcBorders>
              <w:top w:val="nil"/>
              <w:left w:val="nil"/>
              <w:bottom w:val="nil"/>
              <w:right w:val="single" w:sz="4" w:space="0" w:color="auto"/>
            </w:tcBorders>
            <w:shd w:val="clear" w:color="auto" w:fill="auto"/>
          </w:tcPr>
          <w:p w:rsidR="00FB0169" w:rsidRPr="00FB0169" w:rsidRDefault="00FB0169" w:rsidP="00FB0169">
            <w:pPr>
              <w:tabs>
                <w:tab w:val="left" w:pos="990"/>
              </w:tabs>
              <w:spacing w:after="0"/>
              <w:rPr>
                <w:rFonts w:ascii="Times New Roman" w:hAnsi="Times New Roman" w:cs="Times New Roman"/>
                <w:b/>
                <w:sz w:val="24"/>
                <w:szCs w:val="24"/>
              </w:rPr>
            </w:pPr>
          </w:p>
        </w:tc>
        <w:tc>
          <w:tcPr>
            <w:tcW w:w="3240" w:type="dxa"/>
            <w:gridSpan w:val="4"/>
            <w:tcBorders>
              <w:left w:val="single" w:sz="4" w:space="0" w:color="auto"/>
              <w:right w:val="single" w:sz="4" w:space="0" w:color="auto"/>
            </w:tcBorders>
            <w:shd w:val="clear" w:color="auto" w:fill="auto"/>
          </w:tcPr>
          <w:p w:rsidR="00FB0169" w:rsidRPr="00FB0169" w:rsidRDefault="00FB0169" w:rsidP="00FB0169">
            <w:pPr>
              <w:tabs>
                <w:tab w:val="left" w:pos="990"/>
              </w:tabs>
              <w:spacing w:after="0"/>
              <w:jc w:val="center"/>
              <w:rPr>
                <w:rFonts w:ascii="Times New Roman" w:hAnsi="Times New Roman" w:cs="Times New Roman"/>
                <w:b/>
                <w:sz w:val="24"/>
                <w:szCs w:val="24"/>
                <w:lang w:val="uk-UA"/>
              </w:rPr>
            </w:pPr>
            <w:r w:rsidRPr="00FB0169">
              <w:rPr>
                <w:rFonts w:ascii="Times New Roman" w:hAnsi="Times New Roman" w:cs="Times New Roman"/>
                <w:b/>
                <w:sz w:val="24"/>
                <w:szCs w:val="24"/>
                <w:lang w:val="uk-UA"/>
              </w:rPr>
              <w:t>Матеріальні</w:t>
            </w:r>
          </w:p>
          <w:p w:rsidR="00FB0169" w:rsidRPr="00FB0169" w:rsidRDefault="00FB0169" w:rsidP="00FB0169">
            <w:pPr>
              <w:tabs>
                <w:tab w:val="left" w:pos="990"/>
              </w:tabs>
              <w:spacing w:after="0"/>
              <w:jc w:val="center"/>
              <w:rPr>
                <w:rFonts w:ascii="Times New Roman" w:hAnsi="Times New Roman" w:cs="Times New Roman"/>
                <w:sz w:val="24"/>
                <w:szCs w:val="24"/>
              </w:rPr>
            </w:pPr>
            <w:r w:rsidRPr="00FB0169">
              <w:rPr>
                <w:rFonts w:ascii="Times New Roman" w:hAnsi="Times New Roman" w:cs="Times New Roman"/>
                <w:b/>
                <w:sz w:val="24"/>
                <w:szCs w:val="24"/>
                <w:lang w:val="uk-UA"/>
              </w:rPr>
              <w:t>активи</w:t>
            </w:r>
          </w:p>
        </w:tc>
        <w:tc>
          <w:tcPr>
            <w:tcW w:w="3163" w:type="dxa"/>
            <w:gridSpan w:val="2"/>
            <w:tcBorders>
              <w:top w:val="nil"/>
              <w:left w:val="single" w:sz="4" w:space="0" w:color="auto"/>
              <w:bottom w:val="nil"/>
              <w:right w:val="nil"/>
            </w:tcBorders>
            <w:shd w:val="clear" w:color="auto" w:fill="auto"/>
          </w:tcPr>
          <w:p w:rsidR="00FB0169" w:rsidRPr="00FB0169" w:rsidRDefault="00FB0169" w:rsidP="00FB0169">
            <w:pPr>
              <w:tabs>
                <w:tab w:val="left" w:pos="990"/>
              </w:tabs>
              <w:spacing w:after="0"/>
              <w:rPr>
                <w:rFonts w:ascii="Times New Roman" w:hAnsi="Times New Roman" w:cs="Times New Roman"/>
                <w:b/>
                <w:sz w:val="24"/>
                <w:szCs w:val="24"/>
              </w:rPr>
            </w:pPr>
          </w:p>
        </w:tc>
      </w:tr>
      <w:tr w:rsidR="00FB0169" w:rsidRPr="00FB0169" w:rsidTr="00F21A42">
        <w:tc>
          <w:tcPr>
            <w:tcW w:w="4428" w:type="dxa"/>
            <w:gridSpan w:val="3"/>
            <w:tcBorders>
              <w:top w:val="nil"/>
              <w:left w:val="nil"/>
              <w:bottom w:val="nil"/>
              <w:right w:val="nil"/>
            </w:tcBorders>
            <w:shd w:val="clear" w:color="auto" w:fill="auto"/>
          </w:tcPr>
          <w:p w:rsidR="00FB0169" w:rsidRPr="00FB0169" w:rsidRDefault="00FB0169" w:rsidP="00FB0169">
            <w:pPr>
              <w:tabs>
                <w:tab w:val="left" w:pos="990"/>
              </w:tabs>
              <w:rPr>
                <w:rFonts w:ascii="Times New Roman" w:hAnsi="Times New Roman" w:cs="Times New Roman"/>
                <w:b/>
                <w:sz w:val="24"/>
                <w:szCs w:val="24"/>
              </w:rPr>
            </w:pPr>
          </w:p>
        </w:tc>
        <w:tc>
          <w:tcPr>
            <w:tcW w:w="450" w:type="dxa"/>
            <w:tcBorders>
              <w:left w:val="nil"/>
            </w:tcBorders>
            <w:shd w:val="clear" w:color="auto" w:fill="auto"/>
          </w:tcPr>
          <w:p w:rsidR="00FB0169" w:rsidRPr="00FB0169" w:rsidRDefault="00FB0169" w:rsidP="00FB0169">
            <w:pPr>
              <w:tabs>
                <w:tab w:val="left" w:pos="990"/>
              </w:tabs>
              <w:rPr>
                <w:rFonts w:ascii="Times New Roman" w:hAnsi="Times New Roman" w:cs="Times New Roman"/>
                <w:b/>
                <w:sz w:val="24"/>
                <w:szCs w:val="24"/>
              </w:rPr>
            </w:pPr>
          </w:p>
        </w:tc>
        <w:tc>
          <w:tcPr>
            <w:tcW w:w="270" w:type="dxa"/>
            <w:tcBorders>
              <w:right w:val="nil"/>
            </w:tcBorders>
            <w:shd w:val="clear" w:color="auto" w:fill="auto"/>
          </w:tcPr>
          <w:p w:rsidR="00FB0169" w:rsidRPr="00FB0169" w:rsidRDefault="00FB0169" w:rsidP="00FB0169">
            <w:pPr>
              <w:tabs>
                <w:tab w:val="left" w:pos="990"/>
              </w:tabs>
              <w:rPr>
                <w:rFonts w:ascii="Times New Roman" w:hAnsi="Times New Roman" w:cs="Times New Roman"/>
                <w:b/>
                <w:sz w:val="24"/>
                <w:szCs w:val="24"/>
              </w:rPr>
            </w:pPr>
          </w:p>
        </w:tc>
        <w:tc>
          <w:tcPr>
            <w:tcW w:w="4423" w:type="dxa"/>
            <w:gridSpan w:val="3"/>
            <w:tcBorders>
              <w:top w:val="nil"/>
              <w:left w:val="nil"/>
              <w:bottom w:val="nil"/>
              <w:right w:val="nil"/>
            </w:tcBorders>
            <w:shd w:val="clear" w:color="auto" w:fill="auto"/>
          </w:tcPr>
          <w:p w:rsidR="00FB0169" w:rsidRPr="00FB0169" w:rsidRDefault="00FB0169" w:rsidP="00FB0169">
            <w:pPr>
              <w:tabs>
                <w:tab w:val="left" w:pos="990"/>
              </w:tabs>
              <w:rPr>
                <w:rFonts w:ascii="Times New Roman" w:hAnsi="Times New Roman" w:cs="Times New Roman"/>
                <w:b/>
                <w:sz w:val="24"/>
                <w:szCs w:val="24"/>
              </w:rPr>
            </w:pPr>
          </w:p>
        </w:tc>
      </w:tr>
      <w:tr w:rsidR="00FB0169" w:rsidRPr="00FB0169" w:rsidTr="00F21A42">
        <w:tc>
          <w:tcPr>
            <w:tcW w:w="2214" w:type="dxa"/>
            <w:tcBorders>
              <w:top w:val="nil"/>
              <w:left w:val="nil"/>
              <w:bottom w:val="single" w:sz="4" w:space="0" w:color="auto"/>
              <w:right w:val="single" w:sz="4" w:space="0" w:color="auto"/>
            </w:tcBorders>
            <w:shd w:val="clear" w:color="auto" w:fill="auto"/>
          </w:tcPr>
          <w:p w:rsidR="00FB0169" w:rsidRPr="00FB0169" w:rsidRDefault="00FB0169" w:rsidP="00FB0169">
            <w:pPr>
              <w:tabs>
                <w:tab w:val="left" w:pos="990"/>
              </w:tabs>
              <w:rPr>
                <w:rFonts w:ascii="Times New Roman" w:hAnsi="Times New Roman" w:cs="Times New Roman"/>
                <w:b/>
                <w:sz w:val="24"/>
                <w:szCs w:val="24"/>
              </w:rPr>
            </w:pPr>
          </w:p>
        </w:tc>
        <w:tc>
          <w:tcPr>
            <w:tcW w:w="2214" w:type="dxa"/>
            <w:gridSpan w:val="2"/>
            <w:tcBorders>
              <w:top w:val="single" w:sz="4" w:space="0" w:color="auto"/>
              <w:left w:val="single" w:sz="4" w:space="0" w:color="auto"/>
              <w:bottom w:val="single" w:sz="4" w:space="0" w:color="auto"/>
              <w:right w:val="nil"/>
            </w:tcBorders>
            <w:shd w:val="clear" w:color="auto" w:fill="auto"/>
          </w:tcPr>
          <w:p w:rsidR="00FB0169" w:rsidRPr="00FB0169" w:rsidRDefault="00FB0169" w:rsidP="00FB0169">
            <w:pPr>
              <w:tabs>
                <w:tab w:val="left" w:pos="990"/>
              </w:tabs>
              <w:rPr>
                <w:rFonts w:ascii="Times New Roman" w:hAnsi="Times New Roman" w:cs="Times New Roman"/>
                <w:b/>
                <w:sz w:val="24"/>
                <w:szCs w:val="24"/>
              </w:rPr>
            </w:pPr>
          </w:p>
        </w:tc>
        <w:tc>
          <w:tcPr>
            <w:tcW w:w="720" w:type="dxa"/>
            <w:gridSpan w:val="2"/>
            <w:tcBorders>
              <w:left w:val="nil"/>
              <w:bottom w:val="nil"/>
              <w:right w:val="nil"/>
            </w:tcBorders>
            <w:shd w:val="clear" w:color="auto" w:fill="auto"/>
          </w:tcPr>
          <w:p w:rsidR="00FB0169" w:rsidRPr="00FB0169" w:rsidRDefault="00FB0169" w:rsidP="00FB0169">
            <w:pPr>
              <w:tabs>
                <w:tab w:val="left" w:pos="990"/>
              </w:tabs>
              <w:rPr>
                <w:rFonts w:ascii="Times New Roman" w:hAnsi="Times New Roman" w:cs="Times New Roman"/>
                <w:b/>
                <w:sz w:val="24"/>
                <w:szCs w:val="24"/>
              </w:rPr>
            </w:pPr>
          </w:p>
        </w:tc>
        <w:tc>
          <w:tcPr>
            <w:tcW w:w="2301" w:type="dxa"/>
            <w:gridSpan w:val="2"/>
            <w:tcBorders>
              <w:top w:val="single" w:sz="4" w:space="0" w:color="auto"/>
              <w:left w:val="nil"/>
              <w:bottom w:val="single" w:sz="4" w:space="0" w:color="auto"/>
              <w:right w:val="single" w:sz="4" w:space="0" w:color="auto"/>
            </w:tcBorders>
            <w:shd w:val="clear" w:color="auto" w:fill="auto"/>
          </w:tcPr>
          <w:p w:rsidR="00FB0169" w:rsidRPr="00FB0169" w:rsidRDefault="00FB0169" w:rsidP="00FB0169">
            <w:pPr>
              <w:tabs>
                <w:tab w:val="left" w:pos="990"/>
              </w:tabs>
              <w:rPr>
                <w:rFonts w:ascii="Times New Roman" w:hAnsi="Times New Roman" w:cs="Times New Roman"/>
                <w:b/>
                <w:sz w:val="24"/>
                <w:szCs w:val="24"/>
              </w:rPr>
            </w:pPr>
          </w:p>
        </w:tc>
        <w:tc>
          <w:tcPr>
            <w:tcW w:w="2122" w:type="dxa"/>
            <w:tcBorders>
              <w:top w:val="nil"/>
              <w:left w:val="single" w:sz="4" w:space="0" w:color="auto"/>
              <w:bottom w:val="single" w:sz="4" w:space="0" w:color="auto"/>
              <w:right w:val="nil"/>
            </w:tcBorders>
            <w:shd w:val="clear" w:color="auto" w:fill="auto"/>
          </w:tcPr>
          <w:p w:rsidR="00FB0169" w:rsidRPr="00FB0169" w:rsidRDefault="00FB0169" w:rsidP="00FB0169">
            <w:pPr>
              <w:tabs>
                <w:tab w:val="left" w:pos="990"/>
              </w:tabs>
              <w:rPr>
                <w:rFonts w:ascii="Times New Roman" w:hAnsi="Times New Roman" w:cs="Times New Roman"/>
                <w:b/>
                <w:sz w:val="24"/>
                <w:szCs w:val="24"/>
              </w:rPr>
            </w:pPr>
          </w:p>
        </w:tc>
      </w:tr>
      <w:tr w:rsidR="00FB0169" w:rsidRPr="00FB0169" w:rsidTr="00FB0169">
        <w:trPr>
          <w:trHeight w:val="800"/>
        </w:trPr>
        <w:tc>
          <w:tcPr>
            <w:tcW w:w="4428" w:type="dxa"/>
            <w:gridSpan w:val="3"/>
            <w:tcBorders>
              <w:right w:val="single" w:sz="4" w:space="0" w:color="auto"/>
            </w:tcBorders>
            <w:shd w:val="clear" w:color="auto" w:fill="auto"/>
          </w:tcPr>
          <w:p w:rsidR="00FB0169" w:rsidRPr="00FB0169" w:rsidRDefault="00FB0169" w:rsidP="00FB0169">
            <w:pPr>
              <w:tabs>
                <w:tab w:val="left" w:pos="990"/>
              </w:tabs>
              <w:spacing w:after="0"/>
              <w:jc w:val="center"/>
              <w:rPr>
                <w:rFonts w:ascii="Times New Roman" w:hAnsi="Times New Roman" w:cs="Times New Roman"/>
                <w:b/>
                <w:sz w:val="24"/>
                <w:szCs w:val="24"/>
              </w:rPr>
            </w:pPr>
          </w:p>
          <w:p w:rsidR="00FB0169" w:rsidRPr="00FB0169" w:rsidRDefault="00FB0169" w:rsidP="00FB0169">
            <w:pPr>
              <w:tabs>
                <w:tab w:val="left" w:pos="990"/>
              </w:tabs>
              <w:spacing w:after="0"/>
              <w:jc w:val="center"/>
              <w:rPr>
                <w:rFonts w:ascii="Times New Roman" w:hAnsi="Times New Roman" w:cs="Times New Roman"/>
                <w:b/>
                <w:sz w:val="24"/>
                <w:szCs w:val="24"/>
                <w:lang w:val="uk-UA"/>
              </w:rPr>
            </w:pPr>
            <w:r w:rsidRPr="00FB0169">
              <w:rPr>
                <w:rFonts w:ascii="Times New Roman" w:hAnsi="Times New Roman" w:cs="Times New Roman"/>
                <w:b/>
                <w:sz w:val="24"/>
                <w:szCs w:val="24"/>
                <w:lang w:val="uk-UA"/>
              </w:rPr>
              <w:t>Р</w:t>
            </w:r>
            <w:proofErr w:type="spellStart"/>
            <w:r w:rsidRPr="00FB0169">
              <w:rPr>
                <w:rFonts w:ascii="Times New Roman" w:hAnsi="Times New Roman" w:cs="Times New Roman"/>
                <w:b/>
                <w:sz w:val="24"/>
                <w:szCs w:val="24"/>
              </w:rPr>
              <w:t>еальні</w:t>
            </w:r>
            <w:proofErr w:type="spellEnd"/>
            <w:r w:rsidRPr="00FB0169">
              <w:rPr>
                <w:rFonts w:ascii="Times New Roman" w:hAnsi="Times New Roman" w:cs="Times New Roman"/>
                <w:b/>
                <w:sz w:val="24"/>
                <w:szCs w:val="24"/>
              </w:rPr>
              <w:t xml:space="preserve"> </w:t>
            </w:r>
            <w:proofErr w:type="spellStart"/>
            <w:r w:rsidRPr="00FB0169">
              <w:rPr>
                <w:rFonts w:ascii="Times New Roman" w:hAnsi="Times New Roman" w:cs="Times New Roman"/>
                <w:b/>
                <w:sz w:val="24"/>
                <w:szCs w:val="24"/>
              </w:rPr>
              <w:t>активи</w:t>
            </w:r>
            <w:proofErr w:type="spellEnd"/>
          </w:p>
        </w:tc>
        <w:tc>
          <w:tcPr>
            <w:tcW w:w="720" w:type="dxa"/>
            <w:gridSpan w:val="2"/>
            <w:tcBorders>
              <w:top w:val="nil"/>
              <w:left w:val="single" w:sz="4" w:space="0" w:color="auto"/>
              <w:bottom w:val="nil"/>
              <w:right w:val="single" w:sz="4" w:space="0" w:color="auto"/>
            </w:tcBorders>
            <w:shd w:val="clear" w:color="auto" w:fill="auto"/>
          </w:tcPr>
          <w:p w:rsidR="00FB0169" w:rsidRPr="00FB0169" w:rsidRDefault="00FB0169" w:rsidP="00FB0169">
            <w:pPr>
              <w:tabs>
                <w:tab w:val="left" w:pos="990"/>
              </w:tabs>
              <w:spacing w:after="0"/>
              <w:jc w:val="center"/>
              <w:rPr>
                <w:rFonts w:ascii="Times New Roman" w:hAnsi="Times New Roman" w:cs="Times New Roman"/>
                <w:b/>
                <w:sz w:val="24"/>
                <w:szCs w:val="24"/>
              </w:rPr>
            </w:pPr>
          </w:p>
        </w:tc>
        <w:tc>
          <w:tcPr>
            <w:tcW w:w="4423" w:type="dxa"/>
            <w:gridSpan w:val="3"/>
            <w:tcBorders>
              <w:left w:val="single" w:sz="4" w:space="0" w:color="auto"/>
            </w:tcBorders>
            <w:shd w:val="clear" w:color="auto" w:fill="auto"/>
          </w:tcPr>
          <w:p w:rsidR="00FB0169" w:rsidRPr="00FB0169" w:rsidRDefault="00FB0169" w:rsidP="00FB0169">
            <w:pPr>
              <w:tabs>
                <w:tab w:val="left" w:pos="990"/>
              </w:tabs>
              <w:spacing w:after="0"/>
              <w:jc w:val="center"/>
              <w:rPr>
                <w:rFonts w:ascii="Times New Roman" w:hAnsi="Times New Roman" w:cs="Times New Roman"/>
                <w:b/>
                <w:sz w:val="24"/>
                <w:szCs w:val="24"/>
                <w:lang w:val="uk-UA"/>
              </w:rPr>
            </w:pPr>
          </w:p>
          <w:p w:rsidR="00FB0169" w:rsidRPr="00FB0169" w:rsidRDefault="00FB0169" w:rsidP="00FB0169">
            <w:pPr>
              <w:tabs>
                <w:tab w:val="left" w:pos="990"/>
              </w:tabs>
              <w:spacing w:after="0"/>
              <w:jc w:val="center"/>
              <w:rPr>
                <w:rFonts w:ascii="Times New Roman" w:hAnsi="Times New Roman" w:cs="Times New Roman"/>
                <w:b/>
                <w:sz w:val="24"/>
                <w:szCs w:val="24"/>
                <w:lang w:val="uk-UA"/>
              </w:rPr>
            </w:pPr>
            <w:r w:rsidRPr="00FB0169">
              <w:rPr>
                <w:rFonts w:ascii="Times New Roman" w:hAnsi="Times New Roman" w:cs="Times New Roman"/>
                <w:b/>
                <w:sz w:val="24"/>
                <w:szCs w:val="24"/>
                <w:lang w:val="uk-UA"/>
              </w:rPr>
              <w:t>Фінансові активи</w:t>
            </w:r>
          </w:p>
        </w:tc>
      </w:tr>
      <w:tr w:rsidR="00FB0169" w:rsidRPr="00FB0169" w:rsidTr="00F21A42">
        <w:tc>
          <w:tcPr>
            <w:tcW w:w="4428" w:type="dxa"/>
            <w:gridSpan w:val="3"/>
            <w:tcBorders>
              <w:right w:val="single" w:sz="4" w:space="0" w:color="auto"/>
            </w:tcBorders>
            <w:shd w:val="clear" w:color="auto" w:fill="auto"/>
            <w:vAlign w:val="center"/>
          </w:tcPr>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1) нерухомість:</w:t>
            </w:r>
          </w:p>
          <w:p w:rsidR="00FB0169" w:rsidRPr="00FB0169" w:rsidRDefault="00FB0169" w:rsidP="00FB0169">
            <w:pPr>
              <w:tabs>
                <w:tab w:val="left" w:pos="990"/>
              </w:tabs>
              <w:spacing w:after="0"/>
              <w:ind w:left="360"/>
              <w:rPr>
                <w:rFonts w:ascii="Times New Roman" w:hAnsi="Times New Roman" w:cs="Times New Roman"/>
                <w:sz w:val="24"/>
                <w:szCs w:val="24"/>
                <w:lang w:val="uk-UA"/>
              </w:rPr>
            </w:pPr>
            <w:r w:rsidRPr="00FB0169">
              <w:rPr>
                <w:rFonts w:ascii="Times New Roman" w:hAnsi="Times New Roman" w:cs="Times New Roman"/>
                <w:sz w:val="24"/>
                <w:szCs w:val="24"/>
                <w:lang w:val="uk-UA"/>
              </w:rPr>
              <w:t>- земельні ділянки;</w:t>
            </w:r>
          </w:p>
          <w:p w:rsidR="00FB0169" w:rsidRPr="00FB0169" w:rsidRDefault="00FB0169" w:rsidP="00FB0169">
            <w:pPr>
              <w:tabs>
                <w:tab w:val="left" w:pos="990"/>
              </w:tabs>
              <w:spacing w:after="0"/>
              <w:ind w:left="360"/>
              <w:rPr>
                <w:rFonts w:ascii="Times New Roman" w:hAnsi="Times New Roman" w:cs="Times New Roman"/>
                <w:sz w:val="24"/>
                <w:szCs w:val="24"/>
                <w:lang w:val="uk-UA"/>
              </w:rPr>
            </w:pPr>
            <w:r w:rsidRPr="00FB0169">
              <w:rPr>
                <w:rFonts w:ascii="Times New Roman" w:hAnsi="Times New Roman" w:cs="Times New Roman"/>
                <w:sz w:val="24"/>
                <w:szCs w:val="24"/>
                <w:lang w:val="uk-UA"/>
              </w:rPr>
              <w:t>- будівлі;</w:t>
            </w:r>
          </w:p>
          <w:p w:rsidR="00FB0169" w:rsidRPr="00FB0169" w:rsidRDefault="00FB0169" w:rsidP="00FB0169">
            <w:pPr>
              <w:tabs>
                <w:tab w:val="left" w:pos="990"/>
              </w:tabs>
              <w:spacing w:after="0"/>
              <w:ind w:left="360"/>
              <w:rPr>
                <w:rFonts w:ascii="Times New Roman" w:hAnsi="Times New Roman" w:cs="Times New Roman"/>
                <w:sz w:val="24"/>
                <w:szCs w:val="24"/>
                <w:lang w:val="uk-UA"/>
              </w:rPr>
            </w:pPr>
            <w:r w:rsidRPr="00FB0169">
              <w:rPr>
                <w:rFonts w:ascii="Times New Roman" w:hAnsi="Times New Roman" w:cs="Times New Roman"/>
                <w:sz w:val="24"/>
                <w:szCs w:val="24"/>
                <w:lang w:val="uk-UA"/>
              </w:rPr>
              <w:t>- споруди;</w:t>
            </w:r>
          </w:p>
          <w:p w:rsidR="00FB0169" w:rsidRPr="00FB0169" w:rsidRDefault="00FB0169" w:rsidP="00FB0169">
            <w:pPr>
              <w:tabs>
                <w:tab w:val="left" w:pos="990"/>
              </w:tabs>
              <w:spacing w:after="0"/>
              <w:ind w:left="360"/>
              <w:rPr>
                <w:rFonts w:ascii="Times New Roman" w:hAnsi="Times New Roman" w:cs="Times New Roman"/>
                <w:sz w:val="24"/>
                <w:szCs w:val="24"/>
                <w:lang w:val="uk-UA"/>
              </w:rPr>
            </w:pPr>
            <w:r w:rsidRPr="00FB0169">
              <w:rPr>
                <w:rFonts w:ascii="Times New Roman" w:hAnsi="Times New Roman" w:cs="Times New Roman"/>
                <w:sz w:val="24"/>
                <w:szCs w:val="24"/>
                <w:lang w:val="uk-UA"/>
              </w:rPr>
              <w:t>- багаторічні насадження;</w:t>
            </w:r>
          </w:p>
          <w:p w:rsidR="00FB0169" w:rsidRPr="00FB0169" w:rsidRDefault="00FB0169" w:rsidP="00FB0169">
            <w:pPr>
              <w:tabs>
                <w:tab w:val="left" w:pos="990"/>
              </w:tabs>
              <w:spacing w:after="0"/>
              <w:ind w:left="360"/>
              <w:rPr>
                <w:rFonts w:ascii="Times New Roman" w:hAnsi="Times New Roman" w:cs="Times New Roman"/>
                <w:sz w:val="24"/>
                <w:szCs w:val="24"/>
                <w:lang w:val="uk-UA"/>
              </w:rPr>
            </w:pPr>
            <w:r w:rsidRPr="00FB0169">
              <w:rPr>
                <w:rFonts w:ascii="Times New Roman" w:hAnsi="Times New Roman" w:cs="Times New Roman"/>
                <w:sz w:val="24"/>
                <w:szCs w:val="24"/>
                <w:lang w:val="uk-UA"/>
              </w:rPr>
              <w:t>- незавершене будівництво;</w:t>
            </w:r>
          </w:p>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2) машини та обладнання;</w:t>
            </w:r>
          </w:p>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3) запаси;</w:t>
            </w:r>
          </w:p>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4) дебіторська заборгованість;</w:t>
            </w:r>
          </w:p>
          <w:p w:rsidR="00FB0169" w:rsidRPr="00FB0169" w:rsidRDefault="00FB0169" w:rsidP="00FB0169">
            <w:pPr>
              <w:tabs>
                <w:tab w:val="left" w:pos="990"/>
              </w:tabs>
              <w:spacing w:after="0"/>
              <w:rPr>
                <w:rFonts w:ascii="Times New Roman" w:hAnsi="Times New Roman" w:cs="Times New Roman"/>
                <w:sz w:val="24"/>
                <w:szCs w:val="24"/>
              </w:rPr>
            </w:pPr>
            <w:r w:rsidRPr="00FB0169">
              <w:rPr>
                <w:rFonts w:ascii="Times New Roman" w:hAnsi="Times New Roman" w:cs="Times New Roman"/>
                <w:sz w:val="24"/>
                <w:szCs w:val="24"/>
                <w:lang w:val="uk-UA"/>
              </w:rPr>
              <w:t>5) грошові кошти</w:t>
            </w:r>
          </w:p>
        </w:tc>
        <w:tc>
          <w:tcPr>
            <w:tcW w:w="720" w:type="dxa"/>
            <w:gridSpan w:val="2"/>
            <w:tcBorders>
              <w:top w:val="nil"/>
              <w:left w:val="single" w:sz="4" w:space="0" w:color="auto"/>
              <w:bottom w:val="nil"/>
              <w:right w:val="single" w:sz="4" w:space="0" w:color="auto"/>
            </w:tcBorders>
            <w:shd w:val="clear" w:color="auto" w:fill="auto"/>
          </w:tcPr>
          <w:p w:rsidR="00FB0169" w:rsidRPr="00FB0169" w:rsidRDefault="00FB0169" w:rsidP="00FB0169">
            <w:pPr>
              <w:tabs>
                <w:tab w:val="left" w:pos="990"/>
              </w:tabs>
              <w:rPr>
                <w:rFonts w:ascii="Times New Roman" w:hAnsi="Times New Roman" w:cs="Times New Roman"/>
                <w:b/>
                <w:sz w:val="24"/>
                <w:szCs w:val="24"/>
              </w:rPr>
            </w:pPr>
          </w:p>
        </w:tc>
        <w:tc>
          <w:tcPr>
            <w:tcW w:w="4423" w:type="dxa"/>
            <w:gridSpan w:val="3"/>
            <w:tcBorders>
              <w:left w:val="single" w:sz="4" w:space="0" w:color="auto"/>
            </w:tcBorders>
            <w:shd w:val="clear" w:color="auto" w:fill="auto"/>
          </w:tcPr>
          <w:p w:rsidR="00FB0169" w:rsidRDefault="00FB0169" w:rsidP="00FB0169">
            <w:pPr>
              <w:tabs>
                <w:tab w:val="left" w:pos="990"/>
              </w:tabs>
              <w:spacing w:after="0"/>
              <w:rPr>
                <w:rFonts w:ascii="Times New Roman" w:hAnsi="Times New Roman" w:cs="Times New Roman"/>
                <w:sz w:val="24"/>
                <w:szCs w:val="24"/>
                <w:lang w:val="uk-UA"/>
              </w:rPr>
            </w:pPr>
          </w:p>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1) цінні папери:</w:t>
            </w:r>
          </w:p>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корпоративні;</w:t>
            </w:r>
          </w:p>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державні та муніципальні;</w:t>
            </w:r>
          </w:p>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заставні (свідоцтва про право стягнення закладеного майна);</w:t>
            </w:r>
          </w:p>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некомерційні векселі;</w:t>
            </w:r>
          </w:p>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2) банківські депозити;</w:t>
            </w:r>
          </w:p>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3) позики, надані іншим організаціям;</w:t>
            </w:r>
          </w:p>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4) дебіторська заборгованість, придбана на умовах поступки права вимоги;</w:t>
            </w:r>
          </w:p>
          <w:p w:rsidR="00FB0169" w:rsidRPr="00FB0169" w:rsidRDefault="00FB0169" w:rsidP="00FB0169">
            <w:pPr>
              <w:tabs>
                <w:tab w:val="left" w:pos="99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5) вклади за договором простого товариства</w:t>
            </w:r>
          </w:p>
        </w:tc>
      </w:tr>
    </w:tbl>
    <w:p w:rsidR="00FB0169" w:rsidRPr="00FB0169" w:rsidRDefault="00FB0169" w:rsidP="00FB0169">
      <w:pPr>
        <w:tabs>
          <w:tab w:val="left" w:pos="990"/>
        </w:tabs>
        <w:rPr>
          <w:rFonts w:ascii="Times New Roman" w:hAnsi="Times New Roman" w:cs="Times New Roman"/>
          <w:sz w:val="24"/>
          <w:szCs w:val="24"/>
        </w:rPr>
      </w:pPr>
    </w:p>
    <w:p w:rsidR="00FB0169" w:rsidRPr="00FB0169" w:rsidRDefault="00FB0169" w:rsidP="00FB0169">
      <w:pPr>
        <w:tabs>
          <w:tab w:val="left" w:pos="990"/>
        </w:tabs>
        <w:jc w:val="center"/>
        <w:rPr>
          <w:rFonts w:ascii="Times New Roman" w:hAnsi="Times New Roman" w:cs="Times New Roman"/>
          <w:b/>
          <w:sz w:val="24"/>
          <w:szCs w:val="24"/>
          <w:lang w:val="uk-UA"/>
        </w:rPr>
      </w:pPr>
      <w:proofErr w:type="spellStart"/>
      <w:r w:rsidRPr="00FB0169">
        <w:rPr>
          <w:rFonts w:ascii="Times New Roman" w:hAnsi="Times New Roman" w:cs="Times New Roman"/>
          <w:b/>
          <w:sz w:val="24"/>
          <w:szCs w:val="24"/>
          <w:lang w:val="uk-UA"/>
        </w:rPr>
        <w:t>Мал</w:t>
      </w:r>
      <w:proofErr w:type="spellEnd"/>
      <w:r w:rsidRPr="00FB0169">
        <w:rPr>
          <w:rFonts w:ascii="Times New Roman" w:hAnsi="Times New Roman" w:cs="Times New Roman"/>
          <w:b/>
          <w:sz w:val="24"/>
          <w:szCs w:val="24"/>
          <w:lang w:val="uk-UA"/>
        </w:rPr>
        <w:t>. Угруповання матеріальних активів.</w:t>
      </w:r>
    </w:p>
    <w:p w:rsidR="00FB0169" w:rsidRPr="00FB0169" w:rsidRDefault="00FB0169" w:rsidP="00FB0169">
      <w:pPr>
        <w:tabs>
          <w:tab w:val="left" w:pos="990"/>
        </w:tabs>
        <w:rPr>
          <w:rFonts w:ascii="Times New Roman" w:hAnsi="Times New Roman" w:cs="Times New Roman"/>
          <w:sz w:val="24"/>
          <w:szCs w:val="24"/>
          <w:lang w:val="uk-UA"/>
        </w:rPr>
      </w:pPr>
      <w:r w:rsidRPr="00FB0169">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Ф</w:t>
      </w:r>
      <w:r w:rsidRPr="00FB0169">
        <w:rPr>
          <w:rFonts w:ascii="Times New Roman" w:hAnsi="Times New Roman" w:cs="Times New Roman"/>
          <w:sz w:val="24"/>
          <w:szCs w:val="24"/>
          <w:lang w:val="uk-UA"/>
        </w:rPr>
        <w:t>інансові вкладення належні відповідати таким умовам:</w:t>
      </w:r>
    </w:p>
    <w:p w:rsidR="00FB0169" w:rsidRPr="00FB0169" w:rsidRDefault="00FB0169" w:rsidP="00FB0169">
      <w:pPr>
        <w:tabs>
          <w:tab w:val="left" w:pos="990"/>
        </w:tabs>
        <w:rPr>
          <w:rFonts w:ascii="Times New Roman" w:hAnsi="Times New Roman" w:cs="Times New Roman"/>
          <w:sz w:val="24"/>
          <w:szCs w:val="24"/>
          <w:lang w:val="uk-UA"/>
        </w:rPr>
      </w:pPr>
      <w:r w:rsidRPr="00FB0169">
        <w:rPr>
          <w:rFonts w:ascii="Times New Roman" w:hAnsi="Times New Roman" w:cs="Times New Roman"/>
          <w:sz w:val="24"/>
          <w:szCs w:val="24"/>
          <w:lang w:val="uk-UA"/>
        </w:rPr>
        <w:t>1) наявність належно оформлених документів на право користування ними;</w:t>
      </w:r>
    </w:p>
    <w:p w:rsidR="00FB0169" w:rsidRPr="00FB0169" w:rsidRDefault="00FB0169" w:rsidP="00FB0169">
      <w:pPr>
        <w:tabs>
          <w:tab w:val="left" w:pos="990"/>
        </w:tabs>
        <w:rPr>
          <w:rFonts w:ascii="Times New Roman" w:hAnsi="Times New Roman" w:cs="Times New Roman"/>
          <w:sz w:val="24"/>
          <w:szCs w:val="24"/>
          <w:lang w:val="uk-UA"/>
        </w:rPr>
      </w:pPr>
      <w:r w:rsidRPr="00FB0169">
        <w:rPr>
          <w:rFonts w:ascii="Times New Roman" w:hAnsi="Times New Roman" w:cs="Times New Roman"/>
          <w:sz w:val="24"/>
          <w:szCs w:val="24"/>
          <w:lang w:val="uk-UA"/>
        </w:rPr>
        <w:t xml:space="preserve">2) перехід до організації всіх ризиків, пов'язаних з фінансовими </w:t>
      </w:r>
      <w:proofErr w:type="spellStart"/>
      <w:r w:rsidRPr="00FB0169">
        <w:rPr>
          <w:rFonts w:ascii="Times New Roman" w:hAnsi="Times New Roman" w:cs="Times New Roman"/>
          <w:sz w:val="24"/>
          <w:szCs w:val="24"/>
          <w:lang w:val="uk-UA"/>
        </w:rPr>
        <w:t>вкладеннями</w:t>
      </w:r>
      <w:proofErr w:type="spellEnd"/>
      <w:r w:rsidRPr="00FB0169">
        <w:rPr>
          <w:rFonts w:ascii="Times New Roman" w:hAnsi="Times New Roman" w:cs="Times New Roman"/>
          <w:sz w:val="24"/>
          <w:szCs w:val="24"/>
          <w:lang w:val="uk-UA"/>
        </w:rPr>
        <w:t xml:space="preserve"> (ризик зміни ціни, ризик ліквідності, неплатоспроможність боржника);</w:t>
      </w:r>
    </w:p>
    <w:p w:rsidR="00FB0169" w:rsidRPr="00FB0169" w:rsidRDefault="00FB0169" w:rsidP="00FB0169">
      <w:pPr>
        <w:tabs>
          <w:tab w:val="left" w:pos="990"/>
        </w:tabs>
        <w:rPr>
          <w:rFonts w:ascii="Times New Roman" w:hAnsi="Times New Roman" w:cs="Times New Roman"/>
          <w:sz w:val="24"/>
          <w:szCs w:val="24"/>
          <w:lang w:val="uk-UA"/>
        </w:rPr>
      </w:pPr>
      <w:r w:rsidRPr="00FB0169">
        <w:rPr>
          <w:rFonts w:ascii="Times New Roman" w:hAnsi="Times New Roman" w:cs="Times New Roman"/>
          <w:sz w:val="24"/>
          <w:szCs w:val="24"/>
          <w:lang w:val="uk-UA"/>
        </w:rPr>
        <w:t>3) здатність фінансових вкладень приносити економічні вигоди в майбутньому (у вигляді процентів, дивідендів або приросту вартості).</w:t>
      </w:r>
    </w:p>
    <w:p w:rsidR="00AC05B7" w:rsidRDefault="00FB0169" w:rsidP="00FB0169">
      <w:pPr>
        <w:tabs>
          <w:tab w:val="left" w:pos="990"/>
        </w:tabs>
        <w:rPr>
          <w:rFonts w:ascii="Times New Roman" w:hAnsi="Times New Roman" w:cs="Times New Roman"/>
          <w:sz w:val="24"/>
          <w:szCs w:val="24"/>
          <w:lang w:val="uk-UA"/>
        </w:rPr>
      </w:pPr>
      <w:r w:rsidRPr="00FB0169">
        <w:rPr>
          <w:rFonts w:ascii="Times New Roman" w:hAnsi="Times New Roman" w:cs="Times New Roman"/>
          <w:sz w:val="24"/>
          <w:szCs w:val="24"/>
          <w:lang w:val="uk-UA"/>
        </w:rPr>
        <w:t>           Зміст процесу оцінки реальних активів представлено в табл.</w:t>
      </w:r>
    </w:p>
    <w:p w:rsidR="00FB0169" w:rsidRPr="0032340E" w:rsidRDefault="00FB0169" w:rsidP="00FB0169">
      <w:pPr>
        <w:ind w:left="360" w:hanging="360"/>
        <w:jc w:val="right"/>
        <w:rPr>
          <w:rFonts w:ascii="Times New Roman" w:hAnsi="Times New Roman" w:cs="Times New Roman"/>
          <w:lang w:val="uk-UA"/>
        </w:rPr>
      </w:pPr>
      <w:r w:rsidRPr="0032340E">
        <w:rPr>
          <w:rFonts w:ascii="Times New Roman" w:hAnsi="Times New Roman" w:cs="Times New Roman"/>
        </w:rPr>
        <w:t>Таблиц</w:t>
      </w:r>
      <w:r w:rsidR="0032340E">
        <w:rPr>
          <w:rFonts w:ascii="Times New Roman" w:hAnsi="Times New Roman" w:cs="Times New Roman"/>
          <w:lang w:val="uk-UA"/>
        </w:rPr>
        <w:t>я</w:t>
      </w:r>
    </w:p>
    <w:p w:rsidR="00FB0169" w:rsidRPr="0032340E" w:rsidRDefault="00FB0169" w:rsidP="0032340E">
      <w:pPr>
        <w:ind w:left="360" w:hanging="360"/>
        <w:jc w:val="center"/>
        <w:rPr>
          <w:rFonts w:ascii="Times New Roman" w:hAnsi="Times New Roman" w:cs="Times New Roman"/>
          <w:i/>
          <w:lang w:val="uk-UA"/>
        </w:rPr>
      </w:pPr>
      <w:r w:rsidRPr="0032340E">
        <w:rPr>
          <w:rFonts w:ascii="Times New Roman" w:hAnsi="Times New Roman" w:cs="Times New Roman"/>
          <w:i/>
          <w:lang w:val="uk-UA"/>
        </w:rPr>
        <w:t>Оц</w:t>
      </w:r>
      <w:r w:rsidR="0032340E" w:rsidRPr="0032340E">
        <w:rPr>
          <w:rFonts w:ascii="Times New Roman" w:hAnsi="Times New Roman" w:cs="Times New Roman"/>
          <w:i/>
          <w:lang w:val="uk-UA"/>
        </w:rPr>
        <w:t>і</w:t>
      </w:r>
      <w:r w:rsidRPr="0032340E">
        <w:rPr>
          <w:rFonts w:ascii="Times New Roman" w:hAnsi="Times New Roman" w:cs="Times New Roman"/>
          <w:i/>
          <w:lang w:val="uk-UA"/>
        </w:rPr>
        <w:t xml:space="preserve">нка </w:t>
      </w:r>
      <w:proofErr w:type="spellStart"/>
      <w:r w:rsidR="0032340E" w:rsidRPr="0032340E">
        <w:rPr>
          <w:rFonts w:ascii="Times New Roman" w:hAnsi="Times New Roman" w:cs="Times New Roman"/>
          <w:i/>
          <w:lang w:val="uk-UA"/>
        </w:rPr>
        <w:t>ринковой</w:t>
      </w:r>
      <w:proofErr w:type="spellEnd"/>
      <w:r w:rsidR="0032340E" w:rsidRPr="0032340E">
        <w:rPr>
          <w:rFonts w:ascii="Times New Roman" w:hAnsi="Times New Roman" w:cs="Times New Roman"/>
          <w:i/>
          <w:lang w:val="uk-UA"/>
        </w:rPr>
        <w:t xml:space="preserve"> вартості реальних активів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3"/>
      </w:tblGrid>
      <w:tr w:rsidR="00FB0169" w:rsidTr="00F21A42">
        <w:tc>
          <w:tcPr>
            <w:tcW w:w="3528" w:type="dxa"/>
            <w:shd w:val="clear" w:color="auto" w:fill="auto"/>
          </w:tcPr>
          <w:p w:rsidR="00FB0169" w:rsidRPr="00FB0169" w:rsidRDefault="00FB0169" w:rsidP="00FB0169">
            <w:pPr>
              <w:spacing w:after="0"/>
              <w:jc w:val="center"/>
              <w:rPr>
                <w:rFonts w:ascii="Times New Roman" w:hAnsi="Times New Roman" w:cs="Times New Roman"/>
                <w:b/>
                <w:sz w:val="24"/>
                <w:szCs w:val="24"/>
                <w:lang w:val="uk-UA"/>
              </w:rPr>
            </w:pPr>
            <w:r w:rsidRPr="00FB0169">
              <w:rPr>
                <w:rFonts w:ascii="Times New Roman" w:hAnsi="Times New Roman" w:cs="Times New Roman"/>
                <w:b/>
                <w:sz w:val="24"/>
                <w:szCs w:val="24"/>
                <w:lang w:val="uk-UA"/>
              </w:rPr>
              <w:t>Об'єкт оцінки</w:t>
            </w:r>
          </w:p>
        </w:tc>
        <w:tc>
          <w:tcPr>
            <w:tcW w:w="6043" w:type="dxa"/>
            <w:shd w:val="clear" w:color="auto" w:fill="auto"/>
          </w:tcPr>
          <w:p w:rsidR="00FB0169" w:rsidRPr="00FB0169" w:rsidRDefault="00FB0169" w:rsidP="00FB0169">
            <w:pPr>
              <w:spacing w:after="0"/>
              <w:jc w:val="center"/>
              <w:rPr>
                <w:rFonts w:ascii="Times New Roman" w:hAnsi="Times New Roman" w:cs="Times New Roman"/>
                <w:b/>
                <w:sz w:val="24"/>
                <w:szCs w:val="24"/>
                <w:lang w:val="uk-UA"/>
              </w:rPr>
            </w:pPr>
            <w:r w:rsidRPr="00FB0169">
              <w:rPr>
                <w:rFonts w:ascii="Times New Roman" w:hAnsi="Times New Roman" w:cs="Times New Roman"/>
                <w:b/>
                <w:sz w:val="24"/>
                <w:szCs w:val="24"/>
                <w:lang w:val="uk-UA"/>
              </w:rPr>
              <w:t>Зміст і послідовність</w:t>
            </w:r>
          </w:p>
          <w:p w:rsidR="00FB0169" w:rsidRPr="00FB0169" w:rsidRDefault="00FB0169" w:rsidP="00FB0169">
            <w:pPr>
              <w:spacing w:after="0"/>
              <w:jc w:val="center"/>
              <w:rPr>
                <w:rFonts w:ascii="Times New Roman" w:hAnsi="Times New Roman" w:cs="Times New Roman"/>
                <w:b/>
                <w:sz w:val="24"/>
                <w:szCs w:val="24"/>
                <w:lang w:val="uk-UA"/>
              </w:rPr>
            </w:pPr>
            <w:r w:rsidRPr="00FB0169">
              <w:rPr>
                <w:rFonts w:ascii="Times New Roman" w:hAnsi="Times New Roman" w:cs="Times New Roman"/>
                <w:b/>
                <w:sz w:val="24"/>
                <w:szCs w:val="24"/>
                <w:lang w:val="uk-UA"/>
              </w:rPr>
              <w:t>процесу оцінки</w:t>
            </w:r>
          </w:p>
        </w:tc>
      </w:tr>
      <w:tr w:rsidR="00FB0169" w:rsidRPr="0032340E" w:rsidTr="00F21A42">
        <w:tc>
          <w:tcPr>
            <w:tcW w:w="3528" w:type="dxa"/>
            <w:shd w:val="clear" w:color="auto" w:fill="auto"/>
          </w:tcPr>
          <w:p w:rsidR="00FB0169" w:rsidRPr="00FB0169" w:rsidRDefault="00FB0169" w:rsidP="00FB0169">
            <w:pPr>
              <w:tabs>
                <w:tab w:val="left" w:pos="0"/>
              </w:tabs>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xml:space="preserve">Оцінка вартості </w:t>
            </w:r>
            <w:r w:rsidRPr="00FB0169">
              <w:rPr>
                <w:rFonts w:ascii="Times New Roman" w:hAnsi="Times New Roman" w:cs="Times New Roman"/>
                <w:b/>
                <w:sz w:val="24"/>
                <w:szCs w:val="24"/>
                <w:lang w:val="uk-UA"/>
              </w:rPr>
              <w:t>нерухомості (будівель і споруд)</w:t>
            </w:r>
          </w:p>
        </w:tc>
        <w:tc>
          <w:tcPr>
            <w:tcW w:w="6043" w:type="dxa"/>
            <w:shd w:val="clear" w:color="auto" w:fill="auto"/>
          </w:tcPr>
          <w:p w:rsidR="00FB0169" w:rsidRPr="00FB0169" w:rsidRDefault="00FB0169" w:rsidP="00FB0169">
            <w:pPr>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1) визначається відновна вартість або вартість заміщення; використовувані методи:</w:t>
            </w:r>
          </w:p>
          <w:p w:rsidR="00FB0169" w:rsidRPr="00FB0169" w:rsidRDefault="00FB0169" w:rsidP="00FB0169">
            <w:pPr>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метод порівняльної одиниці;</w:t>
            </w:r>
          </w:p>
          <w:p w:rsidR="00FB0169" w:rsidRPr="00FB0169" w:rsidRDefault="00FB0169" w:rsidP="00FB0169">
            <w:pPr>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xml:space="preserve">- </w:t>
            </w:r>
            <w:proofErr w:type="spellStart"/>
            <w:r w:rsidRPr="00FB0169">
              <w:rPr>
                <w:rFonts w:ascii="Times New Roman" w:hAnsi="Times New Roman" w:cs="Times New Roman"/>
                <w:sz w:val="24"/>
                <w:szCs w:val="24"/>
                <w:lang w:val="uk-UA"/>
              </w:rPr>
              <w:t>поелементний</w:t>
            </w:r>
            <w:proofErr w:type="spellEnd"/>
            <w:r w:rsidRPr="00FB0169">
              <w:rPr>
                <w:rFonts w:ascii="Times New Roman" w:hAnsi="Times New Roman" w:cs="Times New Roman"/>
                <w:sz w:val="24"/>
                <w:szCs w:val="24"/>
                <w:lang w:val="uk-UA"/>
              </w:rPr>
              <w:t>;</w:t>
            </w:r>
          </w:p>
          <w:p w:rsidR="00FB0169" w:rsidRPr="00FB0169" w:rsidRDefault="00FB0169" w:rsidP="00FB0169">
            <w:pPr>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кошторисний;</w:t>
            </w:r>
          </w:p>
          <w:p w:rsidR="00FB0169" w:rsidRPr="00FB0169" w:rsidRDefault="00FB0169" w:rsidP="00FB0169">
            <w:pPr>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індексний;</w:t>
            </w:r>
          </w:p>
          <w:p w:rsidR="00FB0169" w:rsidRPr="00FB0169" w:rsidRDefault="00FB0169" w:rsidP="00FB0169">
            <w:pPr>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2) визначається знос по кожному виду активу;</w:t>
            </w:r>
          </w:p>
          <w:p w:rsidR="00FB0169" w:rsidRPr="00FB0169" w:rsidRDefault="00FB0169" w:rsidP="00FB0169">
            <w:pPr>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види зносу:</w:t>
            </w:r>
          </w:p>
          <w:p w:rsidR="00FB0169" w:rsidRPr="00FB0169" w:rsidRDefault="00FB0169" w:rsidP="00FB0169">
            <w:pPr>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xml:space="preserve">• </w:t>
            </w:r>
            <w:r w:rsidRPr="00FB0169">
              <w:rPr>
                <w:rFonts w:ascii="Times New Roman" w:hAnsi="Times New Roman" w:cs="Times New Roman"/>
                <w:b/>
                <w:i/>
                <w:sz w:val="24"/>
                <w:szCs w:val="24"/>
                <w:lang w:val="uk-UA"/>
              </w:rPr>
              <w:t>фізичний знос</w:t>
            </w:r>
            <w:r w:rsidRPr="00FB016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B0169">
              <w:rPr>
                <w:rFonts w:ascii="Times New Roman" w:hAnsi="Times New Roman" w:cs="Times New Roman"/>
                <w:sz w:val="24"/>
                <w:szCs w:val="24"/>
                <w:lang w:val="uk-UA"/>
              </w:rPr>
              <w:t xml:space="preserve"> це зниження вартості об'єкта оцінки, обумовлене експлуатаційними і природними факторами;</w:t>
            </w:r>
          </w:p>
          <w:p w:rsidR="00FB0169" w:rsidRPr="00FB0169" w:rsidRDefault="00FB0169" w:rsidP="00FB0169">
            <w:pPr>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xml:space="preserve">• </w:t>
            </w:r>
            <w:r w:rsidRPr="00FB0169">
              <w:rPr>
                <w:rFonts w:ascii="Times New Roman" w:hAnsi="Times New Roman" w:cs="Times New Roman"/>
                <w:b/>
                <w:i/>
                <w:sz w:val="24"/>
                <w:szCs w:val="24"/>
                <w:lang w:val="uk-UA"/>
              </w:rPr>
              <w:t>функціональний знос</w:t>
            </w:r>
            <w:r w:rsidRPr="00FB016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B0169">
              <w:rPr>
                <w:rFonts w:ascii="Times New Roman" w:hAnsi="Times New Roman" w:cs="Times New Roman"/>
                <w:sz w:val="24"/>
                <w:szCs w:val="24"/>
                <w:lang w:val="uk-UA"/>
              </w:rPr>
              <w:t xml:space="preserve"> це зниження вартості об'єкта, пов'язане з погіршенням його функціональних характеристик і викликане, в основному, факторами НТП;</w:t>
            </w:r>
          </w:p>
          <w:p w:rsidR="00FB0169" w:rsidRPr="00FB0169" w:rsidRDefault="00FB0169" w:rsidP="00FB0169">
            <w:pPr>
              <w:spacing w:after="0" w:line="240" w:lineRule="auto"/>
              <w:rPr>
                <w:rFonts w:ascii="Times New Roman" w:hAnsi="Times New Roman" w:cs="Times New Roman"/>
                <w:sz w:val="24"/>
                <w:szCs w:val="24"/>
                <w:lang w:val="uk-UA"/>
              </w:rPr>
            </w:pPr>
            <w:r w:rsidRPr="00FB0169">
              <w:rPr>
                <w:rFonts w:ascii="Times New Roman" w:hAnsi="Times New Roman" w:cs="Times New Roman"/>
                <w:sz w:val="24"/>
                <w:szCs w:val="24"/>
                <w:lang w:val="uk-UA"/>
              </w:rPr>
              <w:t xml:space="preserve">• </w:t>
            </w:r>
            <w:r w:rsidRPr="00FB0169">
              <w:rPr>
                <w:rFonts w:ascii="Times New Roman" w:hAnsi="Times New Roman" w:cs="Times New Roman"/>
                <w:b/>
                <w:i/>
                <w:sz w:val="24"/>
                <w:szCs w:val="24"/>
                <w:lang w:val="uk-UA"/>
              </w:rPr>
              <w:t>економічний (зовнішній)</w:t>
            </w:r>
            <w:r w:rsidRPr="00FB0169">
              <w:rPr>
                <w:rFonts w:ascii="Times New Roman" w:hAnsi="Times New Roman" w:cs="Times New Roman"/>
                <w:sz w:val="24"/>
                <w:szCs w:val="24"/>
                <w:lang w:val="uk-UA"/>
              </w:rPr>
              <w:t xml:space="preserve"> знос це зниження вартості об'єкта, обумовлене негативним впливом факторів зовнішнього середовища (ринкової ситуації, змін інфраструктури, законодавчих рішень).</w:t>
            </w:r>
          </w:p>
        </w:tc>
      </w:tr>
      <w:tr w:rsidR="00FB0169" w:rsidTr="00F21A42">
        <w:tc>
          <w:tcPr>
            <w:tcW w:w="3528" w:type="dxa"/>
            <w:shd w:val="clear" w:color="auto" w:fill="auto"/>
          </w:tcPr>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 xml:space="preserve">Оцінка вартості </w:t>
            </w:r>
            <w:r w:rsidRPr="00FB0169">
              <w:rPr>
                <w:rFonts w:ascii="Times New Roman" w:hAnsi="Times New Roman" w:cs="Times New Roman"/>
                <w:b/>
                <w:sz w:val="24"/>
                <w:szCs w:val="24"/>
                <w:lang w:val="uk-UA"/>
              </w:rPr>
              <w:t>незавершених капітальних вкладень</w:t>
            </w:r>
            <w:r w:rsidRPr="00FB0169">
              <w:rPr>
                <w:rFonts w:ascii="Times New Roman" w:hAnsi="Times New Roman" w:cs="Times New Roman"/>
                <w:sz w:val="24"/>
                <w:szCs w:val="24"/>
                <w:lang w:val="uk-UA"/>
              </w:rPr>
              <w:t xml:space="preserve"> (в об'єкти незавершеного будівництва та обладнання до установки)</w:t>
            </w:r>
          </w:p>
        </w:tc>
        <w:tc>
          <w:tcPr>
            <w:tcW w:w="6043" w:type="dxa"/>
            <w:shd w:val="clear" w:color="auto" w:fill="auto"/>
          </w:tcPr>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За ринковою вартістю або за вартістю, відображеної в бухгалтерському балансі</w:t>
            </w:r>
          </w:p>
        </w:tc>
      </w:tr>
      <w:tr w:rsidR="00FB0169" w:rsidTr="00F21A42">
        <w:tc>
          <w:tcPr>
            <w:tcW w:w="3528" w:type="dxa"/>
            <w:shd w:val="clear" w:color="auto" w:fill="auto"/>
          </w:tcPr>
          <w:p w:rsidR="00FB0169" w:rsidRPr="00FB0169" w:rsidRDefault="00FB0169" w:rsidP="00FB0169">
            <w:pPr>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xml:space="preserve">Оцінка вартості </w:t>
            </w:r>
            <w:r w:rsidRPr="00FB0169">
              <w:rPr>
                <w:rFonts w:ascii="Times New Roman" w:hAnsi="Times New Roman" w:cs="Times New Roman"/>
                <w:b/>
                <w:sz w:val="24"/>
                <w:szCs w:val="24"/>
                <w:lang w:val="uk-UA"/>
              </w:rPr>
              <w:t>машин та обладнання</w:t>
            </w:r>
          </w:p>
        </w:tc>
        <w:tc>
          <w:tcPr>
            <w:tcW w:w="6043" w:type="dxa"/>
            <w:shd w:val="clear" w:color="auto" w:fill="auto"/>
          </w:tcPr>
          <w:p w:rsidR="00FB0169" w:rsidRPr="00FB0169" w:rsidRDefault="00FB0169" w:rsidP="00FB0169">
            <w:pPr>
              <w:spacing w:after="0"/>
              <w:rPr>
                <w:rFonts w:ascii="Times New Roman" w:hAnsi="Times New Roman" w:cs="Times New Roman"/>
                <w:sz w:val="24"/>
                <w:szCs w:val="24"/>
                <w:lang w:val="uk-UA"/>
              </w:rPr>
            </w:pPr>
            <w:r w:rsidRPr="00FB0169">
              <w:rPr>
                <w:rFonts w:ascii="Times New Roman" w:hAnsi="Times New Roman" w:cs="Times New Roman"/>
                <w:sz w:val="24"/>
                <w:szCs w:val="24"/>
                <w:lang w:val="uk-UA"/>
              </w:rPr>
              <w:t xml:space="preserve">Використовуються методи витратного і порівняльного підходу. Методи дохідного підходу використовуються в виняткових випадках (в основному, з метою оцінки </w:t>
            </w:r>
            <w:r w:rsidRPr="00FB0169">
              <w:rPr>
                <w:rFonts w:ascii="Times New Roman" w:hAnsi="Times New Roman" w:cs="Times New Roman"/>
                <w:sz w:val="24"/>
                <w:szCs w:val="24"/>
                <w:lang w:val="uk-UA"/>
              </w:rPr>
              <w:lastRenderedPageBreak/>
              <w:t>автотранспортних підприємств).</w:t>
            </w:r>
          </w:p>
        </w:tc>
      </w:tr>
      <w:tr w:rsidR="00FB0169" w:rsidRPr="0032340E" w:rsidTr="00F21A42">
        <w:tc>
          <w:tcPr>
            <w:tcW w:w="3528" w:type="dxa"/>
            <w:shd w:val="clear" w:color="auto" w:fill="auto"/>
          </w:tcPr>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lastRenderedPageBreak/>
              <w:t xml:space="preserve">Оцінка вартості </w:t>
            </w:r>
            <w:r w:rsidRPr="00FB0169">
              <w:rPr>
                <w:rFonts w:ascii="Times New Roman" w:hAnsi="Times New Roman" w:cs="Times New Roman"/>
                <w:b/>
                <w:sz w:val="24"/>
                <w:szCs w:val="24"/>
                <w:lang w:val="uk-UA"/>
              </w:rPr>
              <w:t>виробничих запасів</w:t>
            </w:r>
            <w:r w:rsidRPr="00FB0169">
              <w:rPr>
                <w:rFonts w:ascii="Times New Roman" w:hAnsi="Times New Roman" w:cs="Times New Roman"/>
                <w:sz w:val="24"/>
                <w:szCs w:val="24"/>
                <w:lang w:val="uk-UA"/>
              </w:rPr>
              <w:t>:</w:t>
            </w: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а) сировини, матеріалів, напівфабрикатів;</w:t>
            </w: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б) незавершеного</w:t>
            </w: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     виробництва;</w:t>
            </w: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в) витрат майбутніх періодів;</w:t>
            </w: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ind w:left="540" w:hanging="540"/>
              <w:rPr>
                <w:rFonts w:ascii="Times New Roman" w:hAnsi="Times New Roman" w:cs="Times New Roman"/>
                <w:sz w:val="24"/>
                <w:szCs w:val="24"/>
                <w:lang w:val="uk-UA"/>
              </w:rPr>
            </w:pPr>
            <w:r w:rsidRPr="00FB0169">
              <w:rPr>
                <w:rFonts w:ascii="Times New Roman" w:hAnsi="Times New Roman" w:cs="Times New Roman"/>
                <w:sz w:val="24"/>
                <w:szCs w:val="24"/>
                <w:lang w:val="uk-UA"/>
              </w:rPr>
              <w:t>г) дебіторської заборгованості;</w:t>
            </w:r>
          </w:p>
        </w:tc>
        <w:tc>
          <w:tcPr>
            <w:tcW w:w="6043" w:type="dxa"/>
            <w:shd w:val="clear" w:color="auto" w:fill="auto"/>
          </w:tcPr>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1) проводиться інвентаризація запасів;</w:t>
            </w: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2) визначається їх знос (при необхідності);</w:t>
            </w: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3) списання застарілих запасів;</w:t>
            </w: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4) оцінка інших запасів за поточною ринковою вартістю з урахуванням витрат на транспортування і складування;</w:t>
            </w: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за фактичною собівартістю;</w:t>
            </w: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1) аналізується склад витрат майбутніх періодів;</w:t>
            </w: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2) виявляється їх реальність;</w:t>
            </w: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3) якщо існує пов'язана з ними вигода, то вони оцінюються за номінальною вартістю;</w:t>
            </w: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4) якщо вигоди не існує, то вони списуються;</w:t>
            </w:r>
          </w:p>
          <w:p w:rsidR="00FB0169" w:rsidRPr="00FB0169" w:rsidRDefault="00FB0169" w:rsidP="00FB0169">
            <w:pPr>
              <w:rPr>
                <w:rFonts w:ascii="Times New Roman" w:hAnsi="Times New Roman" w:cs="Times New Roman"/>
                <w:sz w:val="24"/>
                <w:szCs w:val="24"/>
                <w:lang w:val="uk-UA"/>
              </w:rPr>
            </w:pP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1) аналізується її складу з точки зору ймовірності і термінів її отримання;</w:t>
            </w:r>
          </w:p>
          <w:p w:rsidR="00FB0169" w:rsidRPr="00FB0169" w:rsidRDefault="00FB0169" w:rsidP="00FB0169">
            <w:pPr>
              <w:rPr>
                <w:rFonts w:ascii="Times New Roman" w:hAnsi="Times New Roman" w:cs="Times New Roman"/>
                <w:sz w:val="24"/>
                <w:szCs w:val="24"/>
                <w:lang w:val="uk-UA"/>
              </w:rPr>
            </w:pPr>
            <w:r w:rsidRPr="00FB0169">
              <w:rPr>
                <w:rFonts w:ascii="Times New Roman" w:hAnsi="Times New Roman" w:cs="Times New Roman"/>
                <w:sz w:val="24"/>
                <w:szCs w:val="24"/>
                <w:lang w:val="uk-UA"/>
              </w:rPr>
              <w:t>2) списується безнадійна дебіторська заборгованість;</w:t>
            </w:r>
          </w:p>
          <w:p w:rsidR="00FB0169" w:rsidRPr="00FB0169" w:rsidRDefault="00FB0169" w:rsidP="00FB0169">
            <w:pPr>
              <w:ind w:left="252" w:hanging="252"/>
              <w:rPr>
                <w:rFonts w:ascii="Times New Roman" w:hAnsi="Times New Roman" w:cs="Times New Roman"/>
                <w:sz w:val="24"/>
                <w:szCs w:val="24"/>
                <w:lang w:val="uk-UA"/>
              </w:rPr>
            </w:pPr>
            <w:r w:rsidRPr="00FB0169">
              <w:rPr>
                <w:rFonts w:ascii="Times New Roman" w:hAnsi="Times New Roman" w:cs="Times New Roman"/>
                <w:sz w:val="24"/>
                <w:szCs w:val="24"/>
                <w:lang w:val="uk-UA"/>
              </w:rPr>
              <w:t>3) залишилася дебіторська заборгованість оцінюється за поточною вартістю шляхом дисконтування майбутніх сум і виплат відсотків; при цьому ставка дисконтування визначається для кожної організації-дебітора з урахуванням терміну та ризику неповернення грошових зобов'язань;</w:t>
            </w:r>
          </w:p>
        </w:tc>
      </w:tr>
      <w:tr w:rsidR="00FB0169" w:rsidTr="00F21A42">
        <w:tc>
          <w:tcPr>
            <w:tcW w:w="3528" w:type="dxa"/>
            <w:shd w:val="clear" w:color="auto" w:fill="auto"/>
          </w:tcPr>
          <w:p w:rsidR="00FB0169" w:rsidRPr="00FB0169" w:rsidRDefault="00FB0169" w:rsidP="00F21A42">
            <w:pPr>
              <w:ind w:left="540" w:hanging="540"/>
              <w:rPr>
                <w:rFonts w:ascii="Times New Roman" w:hAnsi="Times New Roman" w:cs="Times New Roman"/>
                <w:sz w:val="24"/>
                <w:szCs w:val="24"/>
                <w:lang w:val="uk-UA"/>
              </w:rPr>
            </w:pPr>
            <w:r w:rsidRPr="00FB0169">
              <w:rPr>
                <w:rFonts w:ascii="Times New Roman" w:hAnsi="Times New Roman" w:cs="Times New Roman"/>
                <w:sz w:val="24"/>
                <w:szCs w:val="24"/>
                <w:lang w:val="uk-UA"/>
              </w:rPr>
              <w:t xml:space="preserve">Оцінка </w:t>
            </w:r>
            <w:r w:rsidRPr="00FB0169">
              <w:rPr>
                <w:rFonts w:ascii="Times New Roman" w:hAnsi="Times New Roman" w:cs="Times New Roman"/>
                <w:b/>
                <w:sz w:val="24"/>
                <w:szCs w:val="24"/>
                <w:u w:val="single"/>
                <w:lang w:val="uk-UA"/>
              </w:rPr>
              <w:t>грошових коштів</w:t>
            </w:r>
          </w:p>
        </w:tc>
        <w:tc>
          <w:tcPr>
            <w:tcW w:w="6043" w:type="dxa"/>
            <w:shd w:val="clear" w:color="auto" w:fill="auto"/>
          </w:tcPr>
          <w:p w:rsidR="00FB0169" w:rsidRPr="00FB0169" w:rsidRDefault="00FB0169" w:rsidP="00F21A42">
            <w:pPr>
              <w:rPr>
                <w:rFonts w:ascii="Times New Roman" w:hAnsi="Times New Roman" w:cs="Times New Roman"/>
                <w:sz w:val="24"/>
                <w:szCs w:val="24"/>
                <w:lang w:val="uk-UA"/>
              </w:rPr>
            </w:pPr>
            <w:r w:rsidRPr="00FB0169">
              <w:rPr>
                <w:rFonts w:ascii="Times New Roman" w:hAnsi="Times New Roman" w:cs="Times New Roman"/>
                <w:sz w:val="24"/>
                <w:szCs w:val="24"/>
                <w:lang w:val="uk-UA"/>
              </w:rPr>
              <w:t>оцінюються за вартістю їх відображення в балансі підприємства на останню звітну дату, за винятком грошових сум на рахунках у проблемних банках.</w:t>
            </w:r>
          </w:p>
        </w:tc>
      </w:tr>
    </w:tbl>
    <w:p w:rsidR="00FB0169" w:rsidRDefault="00FB0169" w:rsidP="00E72809">
      <w:pPr>
        <w:rPr>
          <w:i/>
          <w:lang w:val="uk-UA"/>
        </w:rPr>
      </w:pPr>
    </w:p>
    <w:p w:rsidR="0032340E" w:rsidRDefault="0032340E" w:rsidP="00E72809">
      <w:pPr>
        <w:spacing w:after="0"/>
        <w:jc w:val="center"/>
        <w:rPr>
          <w:rFonts w:ascii="Times New Roman" w:hAnsi="Times New Roman" w:cs="Times New Roman"/>
          <w:i/>
          <w:sz w:val="24"/>
          <w:szCs w:val="24"/>
          <w:lang w:val="uk-UA"/>
        </w:rPr>
      </w:pPr>
    </w:p>
    <w:p w:rsidR="00E72809" w:rsidRPr="00E72809" w:rsidRDefault="00E72809" w:rsidP="00E72809">
      <w:pPr>
        <w:spacing w:after="0"/>
        <w:jc w:val="center"/>
        <w:rPr>
          <w:rFonts w:ascii="Times New Roman" w:hAnsi="Times New Roman" w:cs="Times New Roman"/>
          <w:i/>
          <w:sz w:val="24"/>
          <w:szCs w:val="24"/>
          <w:lang w:val="uk-UA"/>
        </w:rPr>
      </w:pPr>
      <w:r w:rsidRPr="00E72809">
        <w:rPr>
          <w:rFonts w:ascii="Times New Roman" w:hAnsi="Times New Roman" w:cs="Times New Roman"/>
          <w:i/>
          <w:sz w:val="24"/>
          <w:szCs w:val="24"/>
          <w:lang w:val="uk-UA"/>
        </w:rPr>
        <w:lastRenderedPageBreak/>
        <w:t>Оцінка вартості фінансових активів</w:t>
      </w:r>
    </w:p>
    <w:p w:rsidR="00E72809" w:rsidRPr="00E72809" w:rsidRDefault="00E72809" w:rsidP="00E72809">
      <w:pPr>
        <w:spacing w:after="0"/>
        <w:rPr>
          <w:rFonts w:ascii="Times New Roman" w:hAnsi="Times New Roman" w:cs="Times New Roman"/>
          <w:sz w:val="24"/>
          <w:szCs w:val="24"/>
          <w:lang w:val="uk-UA"/>
        </w:rPr>
      </w:pPr>
    </w:p>
    <w:p w:rsidR="00E72809" w:rsidRDefault="00E72809" w:rsidP="00E72809">
      <w:pPr>
        <w:spacing w:after="0"/>
        <w:rPr>
          <w:rFonts w:ascii="Times New Roman" w:hAnsi="Times New Roman" w:cs="Times New Roman"/>
          <w:sz w:val="24"/>
          <w:szCs w:val="24"/>
          <w:lang w:val="uk-UA"/>
        </w:rPr>
      </w:pPr>
      <w:r w:rsidRPr="00E72809">
        <w:rPr>
          <w:rFonts w:ascii="Times New Roman" w:hAnsi="Times New Roman" w:cs="Times New Roman"/>
          <w:sz w:val="24"/>
          <w:szCs w:val="24"/>
          <w:lang w:val="uk-UA"/>
        </w:rPr>
        <w:t>Оцінка ринкової варто</w:t>
      </w:r>
      <w:r>
        <w:rPr>
          <w:rFonts w:ascii="Times New Roman" w:hAnsi="Times New Roman" w:cs="Times New Roman"/>
          <w:sz w:val="24"/>
          <w:szCs w:val="24"/>
          <w:lang w:val="uk-UA"/>
        </w:rPr>
        <w:t>сті фінансових активів включає:</w:t>
      </w:r>
    </w:p>
    <w:p w:rsidR="00E72809" w:rsidRPr="00E72809" w:rsidRDefault="00E72809" w:rsidP="00E72809">
      <w:pPr>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1) оцінку цінних паперів, що перебувають в обігу на фінансовому ринку і є досить ліквідними; в цьому випадку їх вартість визначається як середня за фактичними угодами або як середня по регулярним котируванням;</w:t>
      </w:r>
    </w:p>
    <w:p w:rsidR="00E72809" w:rsidRPr="00E72809" w:rsidRDefault="00E72809" w:rsidP="00E72809">
      <w:pPr>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2) оцінку недостатньо ліквідних цінних паперів з фіксованими доходами; в даному випадку застосовується метод дисконтування грошових потоків, спираючись на прогноз доходів, які будуть забезпечувати ці фінансові інструменти (ступінь невизначеності або ризикованість подібних доходів враховується у ставці дисконтування);</w:t>
      </w:r>
    </w:p>
    <w:p w:rsidR="00E72809" w:rsidRPr="00E72809" w:rsidRDefault="00E72809" w:rsidP="00E72809">
      <w:pPr>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3) оцінку пакетів акцій, які підприємство може мати в інших компаніях;</w:t>
      </w:r>
    </w:p>
    <w:p w:rsidR="00E72809" w:rsidRPr="00E72809" w:rsidRDefault="00E72809" w:rsidP="00E72809">
      <w:pPr>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4) оцінку банківських депозитів, яка проводиться за тією ж методикою, що і вартість облігацій з фіксованим купонним доходом.</w:t>
      </w:r>
    </w:p>
    <w:p w:rsidR="00FB0169" w:rsidRDefault="00FB0169" w:rsidP="00FB0169">
      <w:pPr>
        <w:tabs>
          <w:tab w:val="left" w:pos="990"/>
        </w:tabs>
        <w:rPr>
          <w:rFonts w:ascii="Times New Roman" w:hAnsi="Times New Roman" w:cs="Times New Roman"/>
          <w:sz w:val="24"/>
          <w:szCs w:val="24"/>
          <w:lang w:val="uk-UA"/>
        </w:rPr>
      </w:pPr>
    </w:p>
    <w:p w:rsidR="00E72809" w:rsidRPr="00E72809" w:rsidRDefault="00E72809" w:rsidP="00E72809">
      <w:pPr>
        <w:tabs>
          <w:tab w:val="left" w:pos="990"/>
        </w:tabs>
        <w:spacing w:after="0"/>
        <w:rPr>
          <w:rFonts w:ascii="Times New Roman" w:hAnsi="Times New Roman" w:cs="Times New Roman"/>
          <w:b/>
          <w:sz w:val="24"/>
          <w:szCs w:val="24"/>
          <w:u w:val="single"/>
          <w:lang w:val="uk-UA"/>
        </w:rPr>
      </w:pPr>
      <w:r w:rsidRPr="00E72809">
        <w:rPr>
          <w:rFonts w:ascii="Times New Roman" w:hAnsi="Times New Roman" w:cs="Times New Roman"/>
          <w:b/>
          <w:sz w:val="24"/>
          <w:szCs w:val="24"/>
          <w:u w:val="single"/>
          <w:lang w:val="uk-UA"/>
        </w:rPr>
        <w:t>5 етап: Оцінка ринкової вартості нематеріальних активів</w:t>
      </w:r>
    </w:p>
    <w:p w:rsidR="00E72809" w:rsidRPr="00E72809" w:rsidRDefault="00E72809" w:rsidP="00E72809">
      <w:pPr>
        <w:tabs>
          <w:tab w:val="left" w:pos="990"/>
        </w:tabs>
        <w:spacing w:after="0"/>
        <w:jc w:val="both"/>
        <w:rPr>
          <w:rFonts w:ascii="Times New Roman" w:hAnsi="Times New Roman" w:cs="Times New Roman"/>
          <w:sz w:val="24"/>
          <w:szCs w:val="24"/>
          <w:lang w:val="uk-UA"/>
        </w:rPr>
      </w:pP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У розрахунку беруть участь тільки ті нематеріальні активи, які задовольняють наступним вимогам:</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1) безпосередньо використовуються в основній діяльності:</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 права користування земельними ділянками;</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 патенти і ліцензії;</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 програмні продукти;</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 монопольні права і привілеї;</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 організаційні витрати;</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 товарні знаки;</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2) мають документальне підтвердження витрат, пов'язаних з придбанням або створенням;</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3) мають документальне підтвердження на право володіння.</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Оцінка НМА може здійснюватися з використанням методів дохідного витратного і порівняльного підходів.</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Прибутковий підхід представлений наступними методами:</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1) методом надлишкових прибутків;</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2) методом дисконтування грошових потоків;</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3) методом переваги в прибутках.</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Для оцінки нематеріальних активів можуть застосовуватися такі методи:</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1) метод вартості створення;</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2) метод виграшу в собівартості;</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3) метод надлишкових прибутків (при оцінці гудвілу).</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В силу специфіки об'єктів НМА існують значні обмеження на застосування порівняльного підходу при їх оцінці.</w:t>
      </w: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p>
    <w:p w:rsidR="00E72809" w:rsidRDefault="00E72809" w:rsidP="00E72809">
      <w:pPr>
        <w:tabs>
          <w:tab w:val="left" w:pos="990"/>
        </w:tabs>
        <w:spacing w:after="0"/>
        <w:jc w:val="both"/>
        <w:rPr>
          <w:rFonts w:ascii="Times New Roman" w:hAnsi="Times New Roman" w:cs="Times New Roman"/>
          <w:sz w:val="24"/>
          <w:szCs w:val="24"/>
          <w:lang w:val="uk-UA"/>
        </w:rPr>
      </w:pPr>
    </w:p>
    <w:p w:rsidR="00E72809" w:rsidRDefault="00E72809" w:rsidP="00E72809">
      <w:pPr>
        <w:tabs>
          <w:tab w:val="left" w:pos="990"/>
        </w:tabs>
        <w:spacing w:after="0"/>
        <w:rPr>
          <w:rFonts w:ascii="Times New Roman" w:hAnsi="Times New Roman" w:cs="Times New Roman"/>
          <w:b/>
          <w:sz w:val="24"/>
          <w:szCs w:val="24"/>
          <w:u w:val="single"/>
          <w:lang w:val="uk-UA"/>
        </w:rPr>
      </w:pPr>
      <w:r w:rsidRPr="00E72809">
        <w:rPr>
          <w:rFonts w:ascii="Times New Roman" w:hAnsi="Times New Roman" w:cs="Times New Roman"/>
          <w:b/>
          <w:sz w:val="24"/>
          <w:szCs w:val="24"/>
          <w:u w:val="single"/>
          <w:lang w:val="uk-UA"/>
        </w:rPr>
        <w:lastRenderedPageBreak/>
        <w:t>6 етап: аналіз та корегування боргових зобов'язань</w:t>
      </w:r>
    </w:p>
    <w:p w:rsidR="00E72809" w:rsidRPr="00E72809" w:rsidRDefault="00E72809" w:rsidP="00E72809">
      <w:pPr>
        <w:tabs>
          <w:tab w:val="left" w:pos="990"/>
        </w:tabs>
        <w:spacing w:after="0"/>
        <w:rPr>
          <w:rFonts w:ascii="Times New Roman" w:hAnsi="Times New Roman" w:cs="Times New Roman"/>
          <w:b/>
          <w:sz w:val="24"/>
          <w:szCs w:val="24"/>
          <w:u w:val="single"/>
          <w:lang w:val="uk-UA"/>
        </w:rPr>
      </w:pPr>
    </w:p>
    <w:p w:rsidR="00E72809" w:rsidRPr="00E72809"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Боргові зобов'язання, як правило, приймаються до розрахунку по їх вартості, відображеної в балансі на дату оцінки. У деяких випадках здійснюється аналіз та корегування кредиторської заборгованості і переведення її в поточну вартість.</w:t>
      </w:r>
    </w:p>
    <w:p w:rsidR="00E72809" w:rsidRPr="00E72809" w:rsidRDefault="00E72809" w:rsidP="00E72809">
      <w:pPr>
        <w:tabs>
          <w:tab w:val="left" w:pos="990"/>
        </w:tabs>
        <w:spacing w:after="0"/>
        <w:rPr>
          <w:rFonts w:ascii="Times New Roman" w:hAnsi="Times New Roman" w:cs="Times New Roman"/>
          <w:sz w:val="24"/>
          <w:szCs w:val="24"/>
          <w:lang w:val="uk-UA"/>
        </w:rPr>
      </w:pPr>
    </w:p>
    <w:p w:rsidR="00E72809" w:rsidRDefault="00E72809" w:rsidP="00E72809">
      <w:pPr>
        <w:tabs>
          <w:tab w:val="left" w:pos="990"/>
        </w:tabs>
        <w:spacing w:after="0"/>
        <w:rPr>
          <w:rFonts w:ascii="Times New Roman" w:hAnsi="Times New Roman" w:cs="Times New Roman"/>
          <w:b/>
          <w:sz w:val="24"/>
          <w:szCs w:val="24"/>
          <w:u w:val="single"/>
          <w:lang w:val="uk-UA"/>
        </w:rPr>
      </w:pPr>
      <w:r w:rsidRPr="00E72809">
        <w:rPr>
          <w:rFonts w:ascii="Times New Roman" w:hAnsi="Times New Roman" w:cs="Times New Roman"/>
          <w:b/>
          <w:sz w:val="24"/>
          <w:szCs w:val="24"/>
          <w:u w:val="single"/>
          <w:lang w:val="uk-UA"/>
        </w:rPr>
        <w:t>7 етап: Визначення вартості власного капіталу</w:t>
      </w:r>
    </w:p>
    <w:p w:rsidR="00E72809" w:rsidRPr="00E72809" w:rsidRDefault="00E72809" w:rsidP="00E72809">
      <w:pPr>
        <w:tabs>
          <w:tab w:val="left" w:pos="990"/>
        </w:tabs>
        <w:spacing w:after="0"/>
        <w:rPr>
          <w:rFonts w:ascii="Times New Roman" w:hAnsi="Times New Roman" w:cs="Times New Roman"/>
          <w:b/>
          <w:sz w:val="24"/>
          <w:szCs w:val="24"/>
          <w:u w:val="single"/>
          <w:lang w:val="uk-UA"/>
        </w:rPr>
      </w:pPr>
    </w:p>
    <w:p w:rsidR="009A36D5" w:rsidRDefault="00E72809" w:rsidP="00E72809">
      <w:pPr>
        <w:tabs>
          <w:tab w:val="left" w:pos="990"/>
        </w:tabs>
        <w:spacing w:after="0"/>
        <w:ind w:firstLine="709"/>
        <w:jc w:val="both"/>
        <w:rPr>
          <w:rFonts w:ascii="Times New Roman" w:hAnsi="Times New Roman" w:cs="Times New Roman"/>
          <w:sz w:val="24"/>
          <w:szCs w:val="24"/>
          <w:lang w:val="uk-UA"/>
        </w:rPr>
      </w:pPr>
      <w:r w:rsidRPr="00E72809">
        <w:rPr>
          <w:rFonts w:ascii="Times New Roman" w:hAnsi="Times New Roman" w:cs="Times New Roman"/>
          <w:sz w:val="24"/>
          <w:szCs w:val="24"/>
          <w:lang w:val="uk-UA"/>
        </w:rPr>
        <w:t>Визначення вартості власного капіталу оцінюваного підприємства здійсн</w:t>
      </w:r>
      <w:r>
        <w:rPr>
          <w:rFonts w:ascii="Times New Roman" w:hAnsi="Times New Roman" w:cs="Times New Roman"/>
          <w:sz w:val="24"/>
          <w:szCs w:val="24"/>
          <w:lang w:val="uk-UA"/>
        </w:rPr>
        <w:t>юється за базовою формулою</w:t>
      </w:r>
      <w:r w:rsidRPr="00E72809">
        <w:rPr>
          <w:rFonts w:ascii="Times New Roman" w:hAnsi="Times New Roman" w:cs="Times New Roman"/>
          <w:sz w:val="24"/>
          <w:szCs w:val="24"/>
          <w:lang w:val="uk-UA"/>
        </w:rPr>
        <w:t>: з ринкової вартості активів підприємства віднімається вартість його зобов'язань. В результаті отримують ринкову вартість власного капіталу підприємства або, відповідно, вартість 100% пакету акцій. У разі оцінки не контрольного пакета акцій робиться знижка.</w:t>
      </w:r>
    </w:p>
    <w:p w:rsidR="009A36D5" w:rsidRPr="009A36D5" w:rsidRDefault="009A36D5" w:rsidP="009A36D5">
      <w:pPr>
        <w:rPr>
          <w:rFonts w:ascii="Times New Roman" w:hAnsi="Times New Roman" w:cs="Times New Roman"/>
          <w:sz w:val="24"/>
          <w:szCs w:val="24"/>
          <w:lang w:val="uk-UA"/>
        </w:rPr>
      </w:pPr>
    </w:p>
    <w:p w:rsidR="009A36D5" w:rsidRDefault="009A36D5" w:rsidP="009A36D5">
      <w:pPr>
        <w:rPr>
          <w:rFonts w:ascii="Times New Roman" w:hAnsi="Times New Roman" w:cs="Times New Roman"/>
          <w:sz w:val="24"/>
          <w:szCs w:val="24"/>
          <w:lang w:val="uk-UA"/>
        </w:rPr>
      </w:pPr>
    </w:p>
    <w:p w:rsidR="009A36D5" w:rsidRPr="009A36D5" w:rsidRDefault="009A36D5" w:rsidP="009A36D5">
      <w:pPr>
        <w:tabs>
          <w:tab w:val="left" w:pos="2520"/>
        </w:tabs>
        <w:jc w:val="center"/>
        <w:rPr>
          <w:rFonts w:ascii="Times New Roman" w:hAnsi="Times New Roman" w:cs="Times New Roman"/>
          <w:b/>
          <w:sz w:val="24"/>
          <w:szCs w:val="24"/>
          <w:lang w:val="uk-UA"/>
        </w:rPr>
      </w:pPr>
      <w:r w:rsidRPr="009A36D5">
        <w:rPr>
          <w:rFonts w:ascii="Times New Roman" w:hAnsi="Times New Roman" w:cs="Times New Roman"/>
          <w:b/>
          <w:sz w:val="24"/>
          <w:szCs w:val="24"/>
          <w:lang w:val="uk-UA"/>
        </w:rPr>
        <w:t>3. Метод чистих активів</w:t>
      </w:r>
    </w:p>
    <w:p w:rsidR="009A36D5" w:rsidRPr="009A36D5" w:rsidRDefault="009A36D5" w:rsidP="009A36D5">
      <w:pPr>
        <w:tabs>
          <w:tab w:val="left" w:pos="2520"/>
        </w:tabs>
        <w:ind w:firstLine="709"/>
        <w:jc w:val="both"/>
        <w:rPr>
          <w:rFonts w:ascii="Times New Roman" w:hAnsi="Times New Roman" w:cs="Times New Roman"/>
          <w:sz w:val="24"/>
          <w:szCs w:val="24"/>
          <w:lang w:val="uk-UA"/>
        </w:rPr>
      </w:pPr>
      <w:r w:rsidRPr="009A36D5">
        <w:rPr>
          <w:rFonts w:ascii="Times New Roman" w:hAnsi="Times New Roman" w:cs="Times New Roman"/>
          <w:b/>
          <w:i/>
          <w:sz w:val="24"/>
          <w:szCs w:val="24"/>
          <w:lang w:val="uk-UA"/>
        </w:rPr>
        <w:t>Метод чистих активів</w:t>
      </w:r>
      <w:r w:rsidRPr="009A36D5">
        <w:rPr>
          <w:rFonts w:ascii="Times New Roman" w:hAnsi="Times New Roman" w:cs="Times New Roman"/>
          <w:sz w:val="24"/>
          <w:szCs w:val="24"/>
          <w:lang w:val="uk-UA"/>
        </w:rPr>
        <w:t xml:space="preserve"> передбачає аналіз і коригування всіх статей балансу, а саме - підсумовування вартості скоригованих статей активів і віднімання з отриманої суми скоригованих статей зобов'язань.</w:t>
      </w:r>
    </w:p>
    <w:p w:rsidR="009A36D5" w:rsidRPr="009A36D5" w:rsidRDefault="009A36D5" w:rsidP="009A36D5">
      <w:pPr>
        <w:tabs>
          <w:tab w:val="left" w:pos="2520"/>
        </w:tabs>
        <w:ind w:firstLine="709"/>
        <w:jc w:val="both"/>
        <w:rPr>
          <w:rFonts w:ascii="Times New Roman" w:hAnsi="Times New Roman" w:cs="Times New Roman"/>
          <w:sz w:val="24"/>
          <w:szCs w:val="24"/>
          <w:lang w:val="uk-UA"/>
        </w:rPr>
      </w:pPr>
      <w:r w:rsidRPr="009A36D5">
        <w:rPr>
          <w:rFonts w:ascii="Times New Roman" w:hAnsi="Times New Roman" w:cs="Times New Roman"/>
          <w:b/>
          <w:i/>
          <w:sz w:val="24"/>
          <w:szCs w:val="24"/>
          <w:lang w:val="uk-UA"/>
        </w:rPr>
        <w:t>Вартість чистих активів</w:t>
      </w:r>
      <w:r w:rsidRPr="009A36D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9A36D5">
        <w:rPr>
          <w:rFonts w:ascii="Times New Roman" w:hAnsi="Times New Roman" w:cs="Times New Roman"/>
          <w:sz w:val="24"/>
          <w:szCs w:val="24"/>
          <w:lang w:val="uk-UA"/>
        </w:rPr>
        <w:t xml:space="preserve"> це показник, що характеризує ступінь забезпеченості зобов'язань підприємства перед його кредиторами.</w:t>
      </w:r>
    </w:p>
    <w:p w:rsidR="009A36D5" w:rsidRPr="009A36D5" w:rsidRDefault="009A36D5" w:rsidP="009A36D5">
      <w:pPr>
        <w:tabs>
          <w:tab w:val="left" w:pos="2520"/>
        </w:tabs>
        <w:ind w:firstLine="709"/>
        <w:jc w:val="both"/>
        <w:rPr>
          <w:rFonts w:ascii="Times New Roman" w:hAnsi="Times New Roman" w:cs="Times New Roman"/>
          <w:sz w:val="24"/>
          <w:szCs w:val="24"/>
          <w:lang w:val="uk-UA"/>
        </w:rPr>
      </w:pPr>
      <w:r w:rsidRPr="009A36D5">
        <w:rPr>
          <w:rFonts w:ascii="Times New Roman" w:hAnsi="Times New Roman" w:cs="Times New Roman"/>
          <w:b/>
          <w:i/>
          <w:sz w:val="24"/>
          <w:szCs w:val="24"/>
          <w:lang w:val="uk-UA"/>
        </w:rPr>
        <w:t xml:space="preserve">Чисті активи </w:t>
      </w:r>
      <w:r>
        <w:rPr>
          <w:rFonts w:ascii="Times New Roman" w:hAnsi="Times New Roman" w:cs="Times New Roman"/>
          <w:sz w:val="24"/>
          <w:szCs w:val="24"/>
          <w:lang w:val="uk-UA"/>
        </w:rPr>
        <w:t>−</w:t>
      </w:r>
      <w:r w:rsidRPr="009A36D5">
        <w:rPr>
          <w:rFonts w:ascii="Times New Roman" w:hAnsi="Times New Roman" w:cs="Times New Roman"/>
          <w:sz w:val="24"/>
          <w:szCs w:val="24"/>
          <w:lang w:val="uk-UA"/>
        </w:rPr>
        <w:t xml:space="preserve"> це величина, яка визначається шляхом вирахування із суми активів, прийнятих до розрахунку, суми його зобов'язань, прийнятих до розрахунку.</w:t>
      </w:r>
    </w:p>
    <w:p w:rsidR="009A36D5" w:rsidRPr="009A36D5" w:rsidRDefault="009A36D5" w:rsidP="009A36D5">
      <w:pPr>
        <w:tabs>
          <w:tab w:val="left" w:pos="2520"/>
        </w:tabs>
        <w:ind w:firstLine="709"/>
        <w:jc w:val="both"/>
        <w:rPr>
          <w:rFonts w:ascii="Times New Roman" w:hAnsi="Times New Roman" w:cs="Times New Roman"/>
          <w:sz w:val="24"/>
          <w:szCs w:val="24"/>
          <w:lang w:val="uk-UA"/>
        </w:rPr>
      </w:pPr>
      <w:r w:rsidRPr="009A36D5">
        <w:rPr>
          <w:rFonts w:ascii="Times New Roman" w:hAnsi="Times New Roman" w:cs="Times New Roman"/>
          <w:sz w:val="24"/>
          <w:szCs w:val="24"/>
          <w:lang w:val="uk-UA"/>
        </w:rPr>
        <w:t xml:space="preserve">Активи, які беруть участь в розрахунку, </w:t>
      </w:r>
      <w:r>
        <w:rPr>
          <w:rFonts w:ascii="Times New Roman" w:hAnsi="Times New Roman" w:cs="Times New Roman"/>
          <w:sz w:val="24"/>
          <w:szCs w:val="24"/>
          <w:lang w:val="uk-UA"/>
        </w:rPr>
        <w:t xml:space="preserve">− </w:t>
      </w:r>
      <w:r w:rsidRPr="009A36D5">
        <w:rPr>
          <w:rFonts w:ascii="Times New Roman" w:hAnsi="Times New Roman" w:cs="Times New Roman"/>
          <w:sz w:val="24"/>
          <w:szCs w:val="24"/>
          <w:lang w:val="uk-UA"/>
        </w:rPr>
        <w:t>це грошове і не грошове майно, до складу якого включаються за балансовою вартістю наступні статті:</w:t>
      </w:r>
    </w:p>
    <w:p w:rsidR="009A36D5" w:rsidRPr="009A36D5" w:rsidRDefault="009A36D5" w:rsidP="006F7F17">
      <w:pPr>
        <w:tabs>
          <w:tab w:val="left" w:pos="2520"/>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необоротні активи</w:t>
      </w:r>
      <w:r w:rsidRPr="009A36D5">
        <w:rPr>
          <w:rFonts w:ascii="Times New Roman" w:hAnsi="Times New Roman" w:cs="Times New Roman"/>
          <w:sz w:val="24"/>
          <w:szCs w:val="24"/>
          <w:lang w:val="uk-UA"/>
        </w:rPr>
        <w:t>;</w:t>
      </w:r>
    </w:p>
    <w:p w:rsidR="009A36D5" w:rsidRPr="009A36D5" w:rsidRDefault="009A36D5" w:rsidP="006F7F17">
      <w:pPr>
        <w:tabs>
          <w:tab w:val="left" w:pos="2520"/>
        </w:tabs>
        <w:spacing w:after="0"/>
        <w:ind w:firstLine="709"/>
        <w:jc w:val="both"/>
        <w:rPr>
          <w:rFonts w:ascii="Times New Roman" w:hAnsi="Times New Roman" w:cs="Times New Roman"/>
          <w:sz w:val="24"/>
          <w:szCs w:val="24"/>
          <w:lang w:val="uk-UA"/>
        </w:rPr>
      </w:pPr>
      <w:r w:rsidRPr="009A36D5">
        <w:rPr>
          <w:rFonts w:ascii="Times New Roman" w:hAnsi="Times New Roman" w:cs="Times New Roman"/>
          <w:sz w:val="24"/>
          <w:szCs w:val="24"/>
          <w:lang w:val="uk-UA"/>
        </w:rPr>
        <w:t>2) оборотні активи, за винятком заборгованості учасників (засновників) за внесками до статутного капіталу.</w:t>
      </w:r>
    </w:p>
    <w:p w:rsidR="006F7F17" w:rsidRDefault="009A36D5" w:rsidP="006F7F17">
      <w:pPr>
        <w:tabs>
          <w:tab w:val="left" w:pos="2520"/>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p>
    <w:p w:rsidR="009A36D5" w:rsidRPr="009A36D5" w:rsidRDefault="009A36D5" w:rsidP="006F7F17">
      <w:pPr>
        <w:tabs>
          <w:tab w:val="left" w:pos="2520"/>
        </w:tabs>
        <w:spacing w:after="0"/>
        <w:ind w:firstLine="709"/>
        <w:jc w:val="both"/>
        <w:rPr>
          <w:rFonts w:ascii="Times New Roman" w:hAnsi="Times New Roman" w:cs="Times New Roman"/>
          <w:sz w:val="24"/>
          <w:szCs w:val="24"/>
          <w:lang w:val="uk-UA"/>
        </w:rPr>
      </w:pPr>
      <w:r w:rsidRPr="009A36D5">
        <w:rPr>
          <w:rFonts w:ascii="Times New Roman" w:hAnsi="Times New Roman" w:cs="Times New Roman"/>
          <w:sz w:val="24"/>
          <w:szCs w:val="24"/>
          <w:lang w:val="uk-UA"/>
        </w:rPr>
        <w:t>Зобов'язання, що приймаються до розрахунку, включають:</w:t>
      </w:r>
    </w:p>
    <w:p w:rsidR="009A36D5" w:rsidRPr="009A36D5" w:rsidRDefault="009A36D5" w:rsidP="006F7F17">
      <w:pPr>
        <w:tabs>
          <w:tab w:val="left" w:pos="2520"/>
        </w:tabs>
        <w:spacing w:after="0"/>
        <w:ind w:firstLine="709"/>
        <w:jc w:val="both"/>
        <w:rPr>
          <w:rFonts w:ascii="Times New Roman" w:hAnsi="Times New Roman" w:cs="Times New Roman"/>
          <w:sz w:val="24"/>
          <w:szCs w:val="24"/>
          <w:lang w:val="uk-UA"/>
        </w:rPr>
      </w:pPr>
      <w:r w:rsidRPr="009A36D5">
        <w:rPr>
          <w:rFonts w:ascii="Times New Roman" w:hAnsi="Times New Roman" w:cs="Times New Roman"/>
          <w:sz w:val="24"/>
          <w:szCs w:val="24"/>
          <w:lang w:val="uk-UA"/>
        </w:rPr>
        <w:t>1) довгострокові зобов'язання;</w:t>
      </w:r>
    </w:p>
    <w:p w:rsidR="006F7F17" w:rsidRDefault="009A36D5" w:rsidP="006F7F17">
      <w:pPr>
        <w:tabs>
          <w:tab w:val="left" w:pos="2520"/>
        </w:tabs>
        <w:spacing w:after="0"/>
        <w:ind w:firstLine="709"/>
        <w:jc w:val="both"/>
        <w:rPr>
          <w:rFonts w:ascii="Times New Roman" w:hAnsi="Times New Roman" w:cs="Times New Roman"/>
          <w:sz w:val="24"/>
          <w:szCs w:val="24"/>
          <w:lang w:val="uk-UA"/>
        </w:rPr>
      </w:pPr>
      <w:r w:rsidRPr="009A36D5">
        <w:rPr>
          <w:rFonts w:ascii="Times New Roman" w:hAnsi="Times New Roman" w:cs="Times New Roman"/>
          <w:sz w:val="24"/>
          <w:szCs w:val="24"/>
          <w:lang w:val="uk-UA"/>
        </w:rPr>
        <w:t>2) короткострокові зобов'язання, за винятком доходів майбутніх періодів.</w:t>
      </w:r>
    </w:p>
    <w:p w:rsidR="006F7F17" w:rsidRDefault="006F7F17" w:rsidP="006F7F17">
      <w:pPr>
        <w:spacing w:after="0"/>
        <w:rPr>
          <w:rFonts w:ascii="Times New Roman" w:hAnsi="Times New Roman" w:cs="Times New Roman"/>
          <w:sz w:val="24"/>
          <w:szCs w:val="24"/>
          <w:lang w:val="uk-UA"/>
        </w:rPr>
      </w:pPr>
    </w:p>
    <w:p w:rsidR="006A6A38" w:rsidRDefault="006A6A38" w:rsidP="006A6A38">
      <w:pPr>
        <w:spacing w:after="0"/>
        <w:ind w:firstLine="708"/>
        <w:jc w:val="center"/>
        <w:rPr>
          <w:rFonts w:ascii="Times New Roman" w:hAnsi="Times New Roman" w:cs="Times New Roman"/>
          <w:b/>
          <w:sz w:val="24"/>
          <w:szCs w:val="24"/>
          <w:lang w:val="uk-UA"/>
        </w:rPr>
      </w:pPr>
    </w:p>
    <w:p w:rsidR="006A6A38" w:rsidRDefault="006A6A38" w:rsidP="006A6A38">
      <w:pPr>
        <w:spacing w:after="0"/>
        <w:ind w:firstLine="708"/>
        <w:jc w:val="center"/>
        <w:rPr>
          <w:rFonts w:ascii="Times New Roman" w:hAnsi="Times New Roman" w:cs="Times New Roman"/>
          <w:b/>
          <w:sz w:val="24"/>
          <w:szCs w:val="24"/>
          <w:lang w:val="uk-UA"/>
        </w:rPr>
      </w:pPr>
    </w:p>
    <w:p w:rsidR="006A6A38" w:rsidRDefault="006A6A38" w:rsidP="006A6A38">
      <w:pPr>
        <w:spacing w:after="0"/>
        <w:ind w:firstLine="708"/>
        <w:jc w:val="center"/>
        <w:rPr>
          <w:rFonts w:ascii="Times New Roman" w:hAnsi="Times New Roman" w:cs="Times New Roman"/>
          <w:b/>
          <w:sz w:val="24"/>
          <w:szCs w:val="24"/>
          <w:lang w:val="uk-UA"/>
        </w:rPr>
      </w:pPr>
    </w:p>
    <w:p w:rsidR="006A6A38" w:rsidRDefault="006A6A38" w:rsidP="006A6A38">
      <w:pPr>
        <w:spacing w:after="0"/>
        <w:ind w:firstLine="708"/>
        <w:jc w:val="center"/>
        <w:rPr>
          <w:rFonts w:ascii="Times New Roman" w:hAnsi="Times New Roman" w:cs="Times New Roman"/>
          <w:b/>
          <w:sz w:val="24"/>
          <w:szCs w:val="24"/>
          <w:lang w:val="uk-UA"/>
        </w:rPr>
      </w:pPr>
    </w:p>
    <w:p w:rsidR="006A6A38" w:rsidRDefault="006A6A38" w:rsidP="006A6A38">
      <w:pPr>
        <w:spacing w:after="0"/>
        <w:ind w:firstLine="708"/>
        <w:jc w:val="center"/>
        <w:rPr>
          <w:rFonts w:ascii="Times New Roman" w:hAnsi="Times New Roman" w:cs="Times New Roman"/>
          <w:b/>
          <w:sz w:val="24"/>
          <w:szCs w:val="24"/>
          <w:lang w:val="uk-UA"/>
        </w:rPr>
      </w:pPr>
    </w:p>
    <w:p w:rsidR="006F7F17" w:rsidRPr="006A6A38" w:rsidRDefault="006F7F17" w:rsidP="006A6A38">
      <w:pPr>
        <w:spacing w:after="0"/>
        <w:ind w:firstLine="708"/>
        <w:jc w:val="center"/>
        <w:rPr>
          <w:rFonts w:ascii="Times New Roman" w:hAnsi="Times New Roman" w:cs="Times New Roman"/>
          <w:b/>
          <w:sz w:val="24"/>
          <w:szCs w:val="24"/>
          <w:lang w:val="uk-UA"/>
        </w:rPr>
      </w:pPr>
      <w:r w:rsidRPr="006A6A38">
        <w:rPr>
          <w:rFonts w:ascii="Times New Roman" w:hAnsi="Times New Roman" w:cs="Times New Roman"/>
          <w:b/>
          <w:sz w:val="24"/>
          <w:szCs w:val="24"/>
          <w:lang w:val="uk-UA"/>
        </w:rPr>
        <w:lastRenderedPageBreak/>
        <w:t>4. Метод ліквідаційної вартості</w:t>
      </w:r>
    </w:p>
    <w:p w:rsidR="006A6A38" w:rsidRDefault="006A6A38" w:rsidP="006A6A38">
      <w:pPr>
        <w:spacing w:after="0"/>
        <w:rPr>
          <w:rFonts w:ascii="Times New Roman" w:hAnsi="Times New Roman" w:cs="Times New Roman"/>
          <w:sz w:val="24"/>
          <w:szCs w:val="24"/>
          <w:lang w:val="uk-UA"/>
        </w:rPr>
      </w:pPr>
    </w:p>
    <w:p w:rsidR="006F7F17" w:rsidRPr="006F7F17" w:rsidRDefault="006F7F17"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i/>
          <w:sz w:val="24"/>
          <w:szCs w:val="24"/>
          <w:lang w:val="uk-UA"/>
        </w:rPr>
        <w:t>Метод ліквідаційної вартості</w:t>
      </w:r>
      <w:r w:rsidRPr="006F7F17">
        <w:rPr>
          <w:rFonts w:ascii="Times New Roman" w:hAnsi="Times New Roman" w:cs="Times New Roman"/>
          <w:sz w:val="24"/>
          <w:szCs w:val="24"/>
          <w:lang w:val="uk-UA"/>
        </w:rPr>
        <w:t xml:space="preserve"> заснований на визначенні різниці між вартістю майна, яку власник підприємства може отримати при його ліквідації і роздільної продажу активів, і витратами, пов'язаними з ліквідацією.</w:t>
      </w:r>
    </w:p>
    <w:p w:rsidR="006F7F17" w:rsidRPr="006F7F17" w:rsidRDefault="006F7F17" w:rsidP="006A6A38">
      <w:pPr>
        <w:spacing w:after="0"/>
        <w:ind w:firstLine="709"/>
        <w:jc w:val="both"/>
        <w:rPr>
          <w:rFonts w:ascii="Times New Roman" w:hAnsi="Times New Roman" w:cs="Times New Roman"/>
          <w:sz w:val="24"/>
          <w:szCs w:val="24"/>
          <w:lang w:val="uk-UA"/>
        </w:rPr>
      </w:pPr>
      <w:r w:rsidRPr="006F7F17">
        <w:rPr>
          <w:rFonts w:ascii="Times New Roman" w:hAnsi="Times New Roman" w:cs="Times New Roman"/>
          <w:sz w:val="24"/>
          <w:szCs w:val="24"/>
          <w:lang w:val="uk-UA"/>
        </w:rPr>
        <w:t>Згідно зі стандартами оціночної діяльності, ліквідаційна вартість об'єкта оцінки - це вартість об'єкта оцінки у разі його відчуження в термін менше звичайного терміну експозиції аналогічних об'єктів.</w:t>
      </w:r>
    </w:p>
    <w:p w:rsidR="006F7F17" w:rsidRPr="006F7F17" w:rsidRDefault="006F7F17" w:rsidP="006A6A38">
      <w:pPr>
        <w:spacing w:after="0"/>
        <w:ind w:firstLine="709"/>
        <w:jc w:val="both"/>
        <w:rPr>
          <w:rFonts w:ascii="Times New Roman" w:hAnsi="Times New Roman" w:cs="Times New Roman"/>
          <w:sz w:val="24"/>
          <w:szCs w:val="24"/>
          <w:lang w:val="uk-UA"/>
        </w:rPr>
      </w:pPr>
      <w:r w:rsidRPr="006F7F17">
        <w:rPr>
          <w:rFonts w:ascii="Times New Roman" w:hAnsi="Times New Roman" w:cs="Times New Roman"/>
          <w:sz w:val="24"/>
          <w:szCs w:val="24"/>
          <w:lang w:val="uk-UA"/>
        </w:rPr>
        <w:t>Метод ліквідаційної вартості застосовується зазвичай в таких випадках:</w:t>
      </w:r>
    </w:p>
    <w:p w:rsidR="006F7F17" w:rsidRPr="006F7F17" w:rsidRDefault="006F7F17" w:rsidP="006A6A38">
      <w:pPr>
        <w:spacing w:after="0"/>
        <w:ind w:firstLine="709"/>
        <w:jc w:val="both"/>
        <w:rPr>
          <w:rFonts w:ascii="Times New Roman" w:hAnsi="Times New Roman" w:cs="Times New Roman"/>
          <w:sz w:val="24"/>
          <w:szCs w:val="24"/>
          <w:lang w:val="uk-UA"/>
        </w:rPr>
      </w:pPr>
      <w:r w:rsidRPr="006F7F17">
        <w:rPr>
          <w:rFonts w:ascii="Times New Roman" w:hAnsi="Times New Roman" w:cs="Times New Roman"/>
          <w:sz w:val="24"/>
          <w:szCs w:val="24"/>
          <w:lang w:val="uk-UA"/>
        </w:rPr>
        <w:t>1) коли підприємство знаходиться в стадії банкрутства;</w:t>
      </w:r>
    </w:p>
    <w:p w:rsidR="006F7F17" w:rsidRPr="006F7F17" w:rsidRDefault="006F7F17" w:rsidP="006A6A38">
      <w:pPr>
        <w:spacing w:after="0"/>
        <w:ind w:firstLine="709"/>
        <w:jc w:val="both"/>
        <w:rPr>
          <w:rFonts w:ascii="Times New Roman" w:hAnsi="Times New Roman" w:cs="Times New Roman"/>
          <w:sz w:val="24"/>
          <w:szCs w:val="24"/>
          <w:lang w:val="uk-UA"/>
        </w:rPr>
      </w:pPr>
      <w:r w:rsidRPr="006F7F17">
        <w:rPr>
          <w:rFonts w:ascii="Times New Roman" w:hAnsi="Times New Roman" w:cs="Times New Roman"/>
          <w:sz w:val="24"/>
          <w:szCs w:val="24"/>
          <w:lang w:val="uk-UA"/>
        </w:rPr>
        <w:t>2) коли підприємство збиткове, і його вартість при ліквідації може бути вище, ніж при продовженні діяльності;</w:t>
      </w:r>
    </w:p>
    <w:p w:rsidR="006F7F17" w:rsidRPr="006F7F17" w:rsidRDefault="006F7F17" w:rsidP="006A6A38">
      <w:pPr>
        <w:spacing w:after="0"/>
        <w:ind w:firstLine="709"/>
        <w:jc w:val="both"/>
        <w:rPr>
          <w:rFonts w:ascii="Times New Roman" w:hAnsi="Times New Roman" w:cs="Times New Roman"/>
          <w:sz w:val="24"/>
          <w:szCs w:val="24"/>
          <w:lang w:val="uk-UA"/>
        </w:rPr>
      </w:pPr>
      <w:r w:rsidRPr="006F7F17">
        <w:rPr>
          <w:rFonts w:ascii="Times New Roman" w:hAnsi="Times New Roman" w:cs="Times New Roman"/>
          <w:sz w:val="24"/>
          <w:szCs w:val="24"/>
          <w:lang w:val="uk-UA"/>
        </w:rPr>
        <w:t>3) в разі, якщо прийнято рішення про ліквідацію підприємства;</w:t>
      </w:r>
    </w:p>
    <w:p w:rsidR="006F7F17" w:rsidRPr="006F7F17" w:rsidRDefault="006F7F17" w:rsidP="006A6A38">
      <w:pPr>
        <w:spacing w:after="0"/>
        <w:ind w:firstLine="709"/>
        <w:jc w:val="both"/>
        <w:rPr>
          <w:rFonts w:ascii="Times New Roman" w:hAnsi="Times New Roman" w:cs="Times New Roman"/>
          <w:sz w:val="24"/>
          <w:szCs w:val="24"/>
          <w:lang w:val="uk-UA"/>
        </w:rPr>
      </w:pPr>
      <w:r w:rsidRPr="006F7F17">
        <w:rPr>
          <w:rFonts w:ascii="Times New Roman" w:hAnsi="Times New Roman" w:cs="Times New Roman"/>
          <w:sz w:val="24"/>
          <w:szCs w:val="24"/>
          <w:lang w:val="uk-UA"/>
        </w:rPr>
        <w:t>4) коли потрібно основа для прийняття управлінського рішення про фінансування підприємства-боржника;</w:t>
      </w:r>
    </w:p>
    <w:p w:rsidR="006F7F17" w:rsidRPr="006F7F17" w:rsidRDefault="006F7F17" w:rsidP="006A6A38">
      <w:pPr>
        <w:spacing w:after="0"/>
        <w:ind w:firstLine="709"/>
        <w:jc w:val="both"/>
        <w:rPr>
          <w:rFonts w:ascii="Times New Roman" w:hAnsi="Times New Roman" w:cs="Times New Roman"/>
          <w:sz w:val="24"/>
          <w:szCs w:val="24"/>
          <w:lang w:val="uk-UA"/>
        </w:rPr>
      </w:pPr>
      <w:r w:rsidRPr="006F7F17">
        <w:rPr>
          <w:rFonts w:ascii="Times New Roman" w:hAnsi="Times New Roman" w:cs="Times New Roman"/>
          <w:sz w:val="24"/>
          <w:szCs w:val="24"/>
          <w:lang w:val="uk-UA"/>
        </w:rPr>
        <w:t>5) при здійсненні досудової санації підприємства;</w:t>
      </w:r>
    </w:p>
    <w:p w:rsidR="006F7F17" w:rsidRPr="006F7F17" w:rsidRDefault="006F7F17" w:rsidP="006A6A38">
      <w:pPr>
        <w:spacing w:after="0"/>
        <w:ind w:firstLine="709"/>
        <w:jc w:val="both"/>
        <w:rPr>
          <w:rFonts w:ascii="Times New Roman" w:hAnsi="Times New Roman" w:cs="Times New Roman"/>
          <w:sz w:val="24"/>
          <w:szCs w:val="24"/>
          <w:lang w:val="uk-UA"/>
        </w:rPr>
      </w:pPr>
      <w:r w:rsidRPr="006F7F17">
        <w:rPr>
          <w:rFonts w:ascii="Times New Roman" w:hAnsi="Times New Roman" w:cs="Times New Roman"/>
          <w:sz w:val="24"/>
          <w:szCs w:val="24"/>
          <w:lang w:val="uk-UA"/>
        </w:rPr>
        <w:t xml:space="preserve">6) при виявленні та </w:t>
      </w:r>
      <w:r w:rsidR="006A6A38" w:rsidRPr="006F7F17">
        <w:rPr>
          <w:rFonts w:ascii="Times New Roman" w:hAnsi="Times New Roman" w:cs="Times New Roman"/>
          <w:sz w:val="24"/>
          <w:szCs w:val="24"/>
          <w:lang w:val="uk-UA"/>
        </w:rPr>
        <w:t>обґрунтуванні</w:t>
      </w:r>
      <w:r w:rsidRPr="006F7F17">
        <w:rPr>
          <w:rFonts w:ascii="Times New Roman" w:hAnsi="Times New Roman" w:cs="Times New Roman"/>
          <w:sz w:val="24"/>
          <w:szCs w:val="24"/>
          <w:lang w:val="uk-UA"/>
        </w:rPr>
        <w:t xml:space="preserve"> можливості виділення окремих виробничих </w:t>
      </w:r>
      <w:proofErr w:type="spellStart"/>
      <w:r w:rsidRPr="006F7F17">
        <w:rPr>
          <w:rFonts w:ascii="Times New Roman" w:hAnsi="Times New Roman" w:cs="Times New Roman"/>
          <w:sz w:val="24"/>
          <w:szCs w:val="24"/>
          <w:lang w:val="uk-UA"/>
        </w:rPr>
        <w:t>потужностей</w:t>
      </w:r>
      <w:proofErr w:type="spellEnd"/>
      <w:r w:rsidRPr="006F7F17">
        <w:rPr>
          <w:rFonts w:ascii="Times New Roman" w:hAnsi="Times New Roman" w:cs="Times New Roman"/>
          <w:sz w:val="24"/>
          <w:szCs w:val="24"/>
          <w:lang w:val="uk-UA"/>
        </w:rPr>
        <w:t xml:space="preserve"> підприємства в економічно самостійні комплекси.</w:t>
      </w:r>
    </w:p>
    <w:p w:rsidR="006F7F17" w:rsidRPr="006F7F17" w:rsidRDefault="006F7F17" w:rsidP="006A6A38">
      <w:pPr>
        <w:spacing w:after="0"/>
        <w:ind w:firstLine="709"/>
        <w:jc w:val="both"/>
        <w:rPr>
          <w:rFonts w:ascii="Times New Roman" w:hAnsi="Times New Roman" w:cs="Times New Roman"/>
          <w:sz w:val="24"/>
          <w:szCs w:val="24"/>
          <w:lang w:val="uk-UA"/>
        </w:rPr>
      </w:pPr>
      <w:r w:rsidRPr="006F7F17">
        <w:rPr>
          <w:rFonts w:ascii="Times New Roman" w:hAnsi="Times New Roman" w:cs="Times New Roman"/>
          <w:sz w:val="24"/>
          <w:szCs w:val="24"/>
          <w:lang w:val="uk-UA"/>
        </w:rPr>
        <w:t>Ліквідаційна вартість залежить від характеру ліквідації. Розрізняють три види ліквідації:</w:t>
      </w:r>
    </w:p>
    <w:p w:rsidR="006F7F17" w:rsidRPr="006A6A38" w:rsidRDefault="006F7F17" w:rsidP="006A6A38">
      <w:pPr>
        <w:spacing w:after="0"/>
        <w:ind w:firstLine="709"/>
        <w:jc w:val="both"/>
        <w:rPr>
          <w:rFonts w:ascii="Times New Roman" w:hAnsi="Times New Roman" w:cs="Times New Roman"/>
          <w:b/>
          <w:sz w:val="24"/>
          <w:szCs w:val="24"/>
          <w:lang w:val="uk-UA"/>
        </w:rPr>
      </w:pPr>
      <w:r w:rsidRPr="006A6A38">
        <w:rPr>
          <w:rFonts w:ascii="Times New Roman" w:hAnsi="Times New Roman" w:cs="Times New Roman"/>
          <w:b/>
          <w:sz w:val="24"/>
          <w:szCs w:val="24"/>
          <w:lang w:val="uk-UA"/>
        </w:rPr>
        <w:t>• впорядковану ліквідацію;</w:t>
      </w:r>
    </w:p>
    <w:p w:rsidR="006F7F17" w:rsidRPr="006A6A38" w:rsidRDefault="006F7F17" w:rsidP="006A6A38">
      <w:pPr>
        <w:spacing w:after="0"/>
        <w:ind w:firstLine="709"/>
        <w:jc w:val="both"/>
        <w:rPr>
          <w:rFonts w:ascii="Times New Roman" w:hAnsi="Times New Roman" w:cs="Times New Roman"/>
          <w:b/>
          <w:sz w:val="24"/>
          <w:szCs w:val="24"/>
          <w:lang w:val="uk-UA"/>
        </w:rPr>
      </w:pPr>
      <w:r w:rsidRPr="006A6A38">
        <w:rPr>
          <w:rFonts w:ascii="Times New Roman" w:hAnsi="Times New Roman" w:cs="Times New Roman"/>
          <w:b/>
          <w:sz w:val="24"/>
          <w:szCs w:val="24"/>
          <w:lang w:val="uk-UA"/>
        </w:rPr>
        <w:t>• примусову ліквідацію;</w:t>
      </w:r>
    </w:p>
    <w:p w:rsidR="006F7F17" w:rsidRPr="006A6A38" w:rsidRDefault="006F7F17" w:rsidP="006A6A38">
      <w:pPr>
        <w:spacing w:after="0"/>
        <w:ind w:firstLine="709"/>
        <w:jc w:val="both"/>
        <w:rPr>
          <w:rFonts w:ascii="Times New Roman" w:hAnsi="Times New Roman" w:cs="Times New Roman"/>
          <w:b/>
          <w:sz w:val="24"/>
          <w:szCs w:val="24"/>
          <w:lang w:val="uk-UA"/>
        </w:rPr>
      </w:pPr>
      <w:r w:rsidRPr="006A6A38">
        <w:rPr>
          <w:rFonts w:ascii="Times New Roman" w:hAnsi="Times New Roman" w:cs="Times New Roman"/>
          <w:b/>
          <w:sz w:val="24"/>
          <w:szCs w:val="24"/>
          <w:lang w:val="uk-UA"/>
        </w:rPr>
        <w:t>• ліквідацію з припиненням існування активів підприємства.</w:t>
      </w:r>
    </w:p>
    <w:p w:rsidR="006F7F17" w:rsidRPr="006F7F17" w:rsidRDefault="006F7F17"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b/>
          <w:i/>
          <w:sz w:val="24"/>
          <w:szCs w:val="24"/>
          <w:lang w:val="uk-UA"/>
        </w:rPr>
        <w:t>Упорядкована ліквідація</w:t>
      </w:r>
      <w:r w:rsidRPr="006F7F17">
        <w:rPr>
          <w:rFonts w:ascii="Times New Roman" w:hAnsi="Times New Roman" w:cs="Times New Roman"/>
          <w:sz w:val="24"/>
          <w:szCs w:val="24"/>
          <w:lang w:val="uk-UA"/>
        </w:rPr>
        <w:t xml:space="preserve"> </w:t>
      </w:r>
      <w:r w:rsidR="006A6A38">
        <w:rPr>
          <w:rFonts w:ascii="Times New Roman" w:hAnsi="Times New Roman" w:cs="Times New Roman"/>
          <w:sz w:val="24"/>
          <w:szCs w:val="24"/>
          <w:lang w:val="uk-UA"/>
        </w:rPr>
        <w:t>−</w:t>
      </w:r>
      <w:r w:rsidRPr="006F7F17">
        <w:rPr>
          <w:rFonts w:ascii="Times New Roman" w:hAnsi="Times New Roman" w:cs="Times New Roman"/>
          <w:sz w:val="24"/>
          <w:szCs w:val="24"/>
          <w:lang w:val="uk-UA"/>
        </w:rPr>
        <w:t xml:space="preserve"> це розпродаж активів протягом розумного періоду часу, достатнього для того, щоб можна було отримати максимальні суми від їх продажу.</w:t>
      </w:r>
    </w:p>
    <w:p w:rsidR="006F7F17" w:rsidRPr="006F7F17" w:rsidRDefault="006F7F17" w:rsidP="006A6A38">
      <w:pPr>
        <w:spacing w:after="0"/>
        <w:ind w:firstLine="709"/>
        <w:jc w:val="both"/>
        <w:rPr>
          <w:rFonts w:ascii="Times New Roman" w:hAnsi="Times New Roman" w:cs="Times New Roman"/>
          <w:sz w:val="24"/>
          <w:szCs w:val="24"/>
          <w:lang w:val="uk-UA"/>
        </w:rPr>
      </w:pPr>
      <w:r w:rsidRPr="006F7F17">
        <w:rPr>
          <w:rFonts w:ascii="Times New Roman" w:hAnsi="Times New Roman" w:cs="Times New Roman"/>
          <w:sz w:val="24"/>
          <w:szCs w:val="24"/>
          <w:lang w:val="uk-UA"/>
        </w:rPr>
        <w:t xml:space="preserve">Для найменш ліквідної нерухомості цей період може скласти близько двох років. Він включає час підготовки активів до продажу, час доведення інформації про продаж до потенційних покупців, час на ухвалення рішення про покупку і акумулюванні фінансових коштів, необхідних для покупки активів, саму покупку, перевезення і </w:t>
      </w:r>
      <w:proofErr w:type="spellStart"/>
      <w:r w:rsidRPr="006F7F17">
        <w:rPr>
          <w:rFonts w:ascii="Times New Roman" w:hAnsi="Times New Roman" w:cs="Times New Roman"/>
          <w:sz w:val="24"/>
          <w:szCs w:val="24"/>
          <w:lang w:val="uk-UA"/>
        </w:rPr>
        <w:t>т.п</w:t>
      </w:r>
      <w:proofErr w:type="spellEnd"/>
      <w:r w:rsidRPr="006F7F17">
        <w:rPr>
          <w:rFonts w:ascii="Times New Roman" w:hAnsi="Times New Roman" w:cs="Times New Roman"/>
          <w:sz w:val="24"/>
          <w:szCs w:val="24"/>
          <w:lang w:val="uk-UA"/>
        </w:rPr>
        <w:t>.</w:t>
      </w:r>
    </w:p>
    <w:p w:rsidR="006F7F17" w:rsidRPr="006F7F17" w:rsidRDefault="006F7F17"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b/>
          <w:i/>
          <w:sz w:val="24"/>
          <w:szCs w:val="24"/>
          <w:lang w:val="uk-UA"/>
        </w:rPr>
        <w:t xml:space="preserve">Примусова ліквідація </w:t>
      </w:r>
      <w:r w:rsidRPr="006F7F17">
        <w:rPr>
          <w:rFonts w:ascii="Times New Roman" w:hAnsi="Times New Roman" w:cs="Times New Roman"/>
          <w:sz w:val="24"/>
          <w:szCs w:val="24"/>
          <w:lang w:val="uk-UA"/>
        </w:rPr>
        <w:t>означає, що активи розпродаються настільки швидко, наскільки це можливо (іноді одночасно і на одному аукціоні).</w:t>
      </w:r>
    </w:p>
    <w:p w:rsidR="00E72809" w:rsidRDefault="006F7F17"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b/>
          <w:i/>
          <w:sz w:val="24"/>
          <w:szCs w:val="24"/>
          <w:lang w:val="uk-UA"/>
        </w:rPr>
        <w:t>Ліквідація з припиненням існування активів</w:t>
      </w:r>
      <w:r w:rsidRPr="006F7F17">
        <w:rPr>
          <w:rFonts w:ascii="Times New Roman" w:hAnsi="Times New Roman" w:cs="Times New Roman"/>
          <w:sz w:val="24"/>
          <w:szCs w:val="24"/>
          <w:lang w:val="uk-UA"/>
        </w:rPr>
        <w:t xml:space="preserve"> підприємства розраховується в тому випадку, коли активи підприємства не розпродаються, а знищуються, і на місці колишнього підприємства зводиться новий об'єкт. Ліквідаційна вартість в цьому випадку буде виражатися негативною величиною, так як будуть потрібні значні витрати на ліквідацію.</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Послідовність робіт по розрахунку ліквідаційної вартості підприємства при впорядкованої і прискореної ліквідації збігається, змінюються лише методи оцінки через різницю в обліку термінів розпродажу активів. Етапи розрахунку ліквідаційної вартості в цьому випадку такі:</w:t>
      </w:r>
    </w:p>
    <w:p w:rsidR="006A6A38" w:rsidRPr="006A6A38" w:rsidRDefault="006A6A38" w:rsidP="006A6A38">
      <w:pPr>
        <w:spacing w:after="0"/>
        <w:ind w:firstLine="709"/>
        <w:jc w:val="both"/>
        <w:rPr>
          <w:rFonts w:ascii="Times New Roman" w:hAnsi="Times New Roman" w:cs="Times New Roman"/>
          <w:b/>
          <w:sz w:val="24"/>
          <w:szCs w:val="24"/>
          <w:lang w:val="uk-UA"/>
        </w:rPr>
      </w:pPr>
      <w:r w:rsidRPr="006A6A38">
        <w:rPr>
          <w:rFonts w:ascii="Times New Roman" w:hAnsi="Times New Roman" w:cs="Times New Roman"/>
          <w:b/>
          <w:sz w:val="24"/>
          <w:szCs w:val="24"/>
          <w:lang w:val="uk-UA"/>
        </w:rPr>
        <w:t>1. Визначення позицій майна, що підлягає реалізації.</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xml:space="preserve">Визначення позицій майна, що підлягає реалізації, проводиться на основі принципу найкращого і найбільш ефективного використання (з урахуванням місця розташування </w:t>
      </w:r>
      <w:r w:rsidRPr="006A6A38">
        <w:rPr>
          <w:rFonts w:ascii="Times New Roman" w:hAnsi="Times New Roman" w:cs="Times New Roman"/>
          <w:sz w:val="24"/>
          <w:szCs w:val="24"/>
          <w:lang w:val="uk-UA"/>
        </w:rPr>
        <w:lastRenderedPageBreak/>
        <w:t>об'єкта, розвиненості інфраструктури, характеру і зношеності нерухомості, законодавчих обмежень на використання майна). При цьому можливі наступні варіанти:</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демонтаж обладнання і здача приміщень в оренду;</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продаж обладнання та інших активів.</w:t>
      </w:r>
    </w:p>
    <w:p w:rsidR="006A6A38" w:rsidRPr="006A6A38" w:rsidRDefault="006A6A38" w:rsidP="006A6A38">
      <w:pPr>
        <w:spacing w:after="0"/>
        <w:ind w:firstLine="709"/>
        <w:jc w:val="both"/>
        <w:rPr>
          <w:rFonts w:ascii="Times New Roman" w:hAnsi="Times New Roman" w:cs="Times New Roman"/>
          <w:sz w:val="24"/>
          <w:szCs w:val="24"/>
          <w:lang w:val="uk-UA"/>
        </w:rPr>
      </w:pPr>
    </w:p>
    <w:p w:rsidR="006A6A38" w:rsidRPr="006A6A38" w:rsidRDefault="006A6A38" w:rsidP="006A6A38">
      <w:pPr>
        <w:spacing w:after="0"/>
        <w:ind w:firstLine="709"/>
        <w:jc w:val="both"/>
        <w:rPr>
          <w:rFonts w:ascii="Times New Roman" w:hAnsi="Times New Roman" w:cs="Times New Roman"/>
          <w:b/>
          <w:sz w:val="24"/>
          <w:szCs w:val="24"/>
          <w:lang w:val="uk-UA"/>
        </w:rPr>
      </w:pPr>
      <w:r w:rsidRPr="006A6A38">
        <w:rPr>
          <w:rFonts w:ascii="Times New Roman" w:hAnsi="Times New Roman" w:cs="Times New Roman"/>
          <w:b/>
          <w:sz w:val="24"/>
          <w:szCs w:val="24"/>
          <w:lang w:val="uk-UA"/>
        </w:rPr>
        <w:t>2. Визначення ринкової вартості активів, що підлягають реалізації.</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Для розрахунку ринкової вартості активів використовуються дані балансу підприємства на дату оцінки з урахуванням інвентаризації та коригування вартості окремих активів, ринкова вартість яких не збігається з балансовою вартістю.</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Оцінка ліквідаційної вартості дебіторської заборгованості конкретних дебіторів визначається як ймовірна виручка від продажу їх заборгованості на відповідному ринку дебіторської заборгованості (вексельному ринку).</w:t>
      </w:r>
    </w:p>
    <w:p w:rsid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Дебіторська заборгованість по боржниках, чиї зобов'язання на ринку боргів не котируються, не враховується в розрахунках за визначенням виручки.</w:t>
      </w:r>
    </w:p>
    <w:p w:rsidR="006A6A38" w:rsidRPr="006A6A38" w:rsidRDefault="006A6A38" w:rsidP="006A6A38">
      <w:pPr>
        <w:spacing w:after="0"/>
        <w:ind w:firstLine="709"/>
        <w:jc w:val="both"/>
        <w:rPr>
          <w:rFonts w:ascii="Times New Roman" w:hAnsi="Times New Roman" w:cs="Times New Roman"/>
          <w:sz w:val="24"/>
          <w:szCs w:val="24"/>
          <w:lang w:val="uk-UA"/>
        </w:rPr>
      </w:pPr>
    </w:p>
    <w:p w:rsidR="006A6A38" w:rsidRPr="006A6A38" w:rsidRDefault="006A6A38" w:rsidP="006A6A38">
      <w:pPr>
        <w:spacing w:after="0"/>
        <w:ind w:firstLine="709"/>
        <w:jc w:val="both"/>
        <w:rPr>
          <w:rFonts w:ascii="Times New Roman" w:hAnsi="Times New Roman" w:cs="Times New Roman"/>
          <w:b/>
          <w:sz w:val="24"/>
          <w:szCs w:val="24"/>
          <w:lang w:val="uk-UA"/>
        </w:rPr>
      </w:pPr>
      <w:r w:rsidRPr="006A6A38">
        <w:rPr>
          <w:rFonts w:ascii="Times New Roman" w:hAnsi="Times New Roman" w:cs="Times New Roman"/>
          <w:b/>
          <w:sz w:val="24"/>
          <w:szCs w:val="24"/>
          <w:lang w:val="uk-UA"/>
        </w:rPr>
        <w:t>3. Розробка календарного графіка реалізації активів.</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При розробці календарного графіка ліквідації активів враховуються такі чинники:</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ступінь ліквідності активів в реально сформованих економічних умовах;</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різні терміни продажу різних типів активів (машин, устаткування, нерухомості, товарно-матеріальних цінностей);</w:t>
      </w:r>
    </w:p>
    <w:p w:rsid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наявності правових обмежень на реалізацію окремих видів активів.</w:t>
      </w:r>
    </w:p>
    <w:p w:rsidR="006A6A38" w:rsidRPr="006A6A38" w:rsidRDefault="006A6A38" w:rsidP="006A6A38">
      <w:pPr>
        <w:spacing w:after="0"/>
        <w:ind w:firstLine="709"/>
        <w:jc w:val="both"/>
        <w:rPr>
          <w:rFonts w:ascii="Times New Roman" w:hAnsi="Times New Roman" w:cs="Times New Roman"/>
          <w:sz w:val="24"/>
          <w:szCs w:val="24"/>
          <w:lang w:val="uk-UA"/>
        </w:rPr>
      </w:pPr>
    </w:p>
    <w:p w:rsidR="006A6A38" w:rsidRPr="006A6A38" w:rsidRDefault="006A6A38" w:rsidP="006A6A38">
      <w:pPr>
        <w:spacing w:after="0"/>
        <w:ind w:firstLine="709"/>
        <w:jc w:val="both"/>
        <w:rPr>
          <w:rFonts w:ascii="Times New Roman" w:hAnsi="Times New Roman" w:cs="Times New Roman"/>
          <w:b/>
          <w:sz w:val="24"/>
          <w:szCs w:val="24"/>
          <w:lang w:val="uk-UA"/>
        </w:rPr>
      </w:pPr>
      <w:r w:rsidRPr="006A6A38">
        <w:rPr>
          <w:rFonts w:ascii="Times New Roman" w:hAnsi="Times New Roman" w:cs="Times New Roman"/>
          <w:b/>
          <w:sz w:val="24"/>
          <w:szCs w:val="24"/>
          <w:lang w:val="uk-UA"/>
        </w:rPr>
        <w:t>4. Визначення валової виручки від реалізації активів.</w:t>
      </w:r>
    </w:p>
    <w:p w:rsid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Валова виручка від реалізації активів визначається окремо по кожній групі активів відповідно до календарного графіку.</w:t>
      </w:r>
    </w:p>
    <w:p w:rsidR="006A6A38" w:rsidRPr="006A6A38" w:rsidRDefault="006A6A38" w:rsidP="006A6A38">
      <w:pPr>
        <w:spacing w:after="0"/>
        <w:ind w:firstLine="709"/>
        <w:jc w:val="both"/>
        <w:rPr>
          <w:rFonts w:ascii="Times New Roman" w:hAnsi="Times New Roman" w:cs="Times New Roman"/>
          <w:sz w:val="24"/>
          <w:szCs w:val="24"/>
          <w:lang w:val="uk-UA"/>
        </w:rPr>
      </w:pPr>
    </w:p>
    <w:p w:rsidR="006A6A38" w:rsidRPr="006A6A38" w:rsidRDefault="006A6A38" w:rsidP="006A6A38">
      <w:pPr>
        <w:spacing w:after="0"/>
        <w:ind w:firstLine="709"/>
        <w:jc w:val="both"/>
        <w:rPr>
          <w:rFonts w:ascii="Times New Roman" w:hAnsi="Times New Roman" w:cs="Times New Roman"/>
          <w:b/>
          <w:sz w:val="24"/>
          <w:szCs w:val="24"/>
          <w:lang w:val="uk-UA"/>
        </w:rPr>
      </w:pPr>
      <w:r w:rsidRPr="006A6A38">
        <w:rPr>
          <w:rFonts w:ascii="Times New Roman" w:hAnsi="Times New Roman" w:cs="Times New Roman"/>
          <w:b/>
          <w:sz w:val="24"/>
          <w:szCs w:val="24"/>
          <w:lang w:val="uk-UA"/>
        </w:rPr>
        <w:t>5. Визначення ліквідаційних витрат.</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Ліквідаційні витрати розраховуються зазвичай на підставі кошторису; вони можуть включати наступні види:</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витрати на демонтаж обладнання;</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транспортні витрати;</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витрати на утримання запасів;</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6A6A38">
        <w:rPr>
          <w:rFonts w:ascii="Times New Roman" w:hAnsi="Times New Roman" w:cs="Times New Roman"/>
          <w:sz w:val="24"/>
          <w:szCs w:val="24"/>
          <w:lang w:val="uk-UA"/>
        </w:rPr>
        <w:t>правлінські витрати;</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xml:space="preserve">- витрати на комісійні, що сплачуються </w:t>
      </w:r>
      <w:proofErr w:type="spellStart"/>
      <w:r w:rsidRPr="006A6A38">
        <w:rPr>
          <w:rFonts w:ascii="Times New Roman" w:hAnsi="Times New Roman" w:cs="Times New Roman"/>
          <w:sz w:val="24"/>
          <w:szCs w:val="24"/>
          <w:lang w:val="uk-UA"/>
        </w:rPr>
        <w:t>ріелтерських</w:t>
      </w:r>
      <w:proofErr w:type="spellEnd"/>
      <w:r w:rsidRPr="006A6A38">
        <w:rPr>
          <w:rFonts w:ascii="Times New Roman" w:hAnsi="Times New Roman" w:cs="Times New Roman"/>
          <w:sz w:val="24"/>
          <w:szCs w:val="24"/>
          <w:lang w:val="uk-UA"/>
        </w:rPr>
        <w:t>, оціночних і юридичним фірмам;</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витрати на реалізацію майна;</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xml:space="preserve">- податки і збори, пов'язані з </w:t>
      </w:r>
      <w:proofErr w:type="spellStart"/>
      <w:r w:rsidRPr="006A6A38">
        <w:rPr>
          <w:rFonts w:ascii="Times New Roman" w:hAnsi="Times New Roman" w:cs="Times New Roman"/>
          <w:sz w:val="24"/>
          <w:szCs w:val="24"/>
          <w:lang w:val="uk-UA"/>
        </w:rPr>
        <w:t>продажем</w:t>
      </w:r>
      <w:proofErr w:type="spellEnd"/>
      <w:r w:rsidRPr="006A6A38">
        <w:rPr>
          <w:rFonts w:ascii="Times New Roman" w:hAnsi="Times New Roman" w:cs="Times New Roman"/>
          <w:sz w:val="24"/>
          <w:szCs w:val="24"/>
          <w:lang w:val="uk-UA"/>
        </w:rPr>
        <w:t>;</w:t>
      </w:r>
    </w:p>
    <w:p w:rsid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 - витрати на проведення аукціонів.</w:t>
      </w:r>
    </w:p>
    <w:p w:rsidR="006A6A38" w:rsidRPr="006A6A38" w:rsidRDefault="006A6A38" w:rsidP="006A6A38">
      <w:pPr>
        <w:spacing w:after="0"/>
        <w:ind w:firstLine="709"/>
        <w:jc w:val="both"/>
        <w:rPr>
          <w:rFonts w:ascii="Times New Roman" w:hAnsi="Times New Roman" w:cs="Times New Roman"/>
          <w:sz w:val="24"/>
          <w:szCs w:val="24"/>
          <w:lang w:val="uk-UA"/>
        </w:rPr>
      </w:pPr>
    </w:p>
    <w:p w:rsidR="006A6A38" w:rsidRPr="006A6A38" w:rsidRDefault="006A6A38" w:rsidP="006A6A38">
      <w:pPr>
        <w:spacing w:after="0"/>
        <w:ind w:firstLine="709"/>
        <w:jc w:val="both"/>
        <w:rPr>
          <w:rFonts w:ascii="Times New Roman" w:hAnsi="Times New Roman" w:cs="Times New Roman"/>
          <w:b/>
          <w:sz w:val="24"/>
          <w:szCs w:val="24"/>
          <w:lang w:val="uk-UA"/>
        </w:rPr>
      </w:pPr>
      <w:r w:rsidRPr="006A6A38">
        <w:rPr>
          <w:rFonts w:ascii="Times New Roman" w:hAnsi="Times New Roman" w:cs="Times New Roman"/>
          <w:b/>
          <w:sz w:val="24"/>
          <w:szCs w:val="24"/>
          <w:lang w:val="uk-UA"/>
        </w:rPr>
        <w:t>6. Визначення поточної вартості ліквідаційних витрат.</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Поточна вартість ліквідаційних витрат визначається дисконтуванням витрат відповідно до періодів їх здійснення. Ставка дисконтування визначається на рівні середньої процентної ставки за короткостроковими банківськими депозитами.</w:t>
      </w:r>
    </w:p>
    <w:p w:rsidR="006A6A38" w:rsidRPr="006A6A38" w:rsidRDefault="006A6A38" w:rsidP="006A6A38">
      <w:pPr>
        <w:spacing w:after="0"/>
        <w:ind w:firstLine="709"/>
        <w:jc w:val="both"/>
        <w:rPr>
          <w:rFonts w:ascii="Times New Roman" w:hAnsi="Times New Roman" w:cs="Times New Roman"/>
          <w:b/>
          <w:sz w:val="24"/>
          <w:szCs w:val="24"/>
          <w:lang w:val="uk-UA"/>
        </w:rPr>
      </w:pPr>
      <w:r w:rsidRPr="006A6A38">
        <w:rPr>
          <w:rFonts w:ascii="Times New Roman" w:hAnsi="Times New Roman" w:cs="Times New Roman"/>
          <w:b/>
          <w:sz w:val="24"/>
          <w:szCs w:val="24"/>
          <w:lang w:val="uk-UA"/>
        </w:rPr>
        <w:lastRenderedPageBreak/>
        <w:t>7. Визначення поточної вартості валової виручки.</w:t>
      </w:r>
    </w:p>
    <w:p w:rsidR="006A6A38" w:rsidRP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Визначення поточної вартості валової виручки здійснюється методом дисконтування відповідно до тимчасового фактором її надходження. Дисконтування проводиться, як правило, по щомісячної схемою; термін дисконтування визначається за графіком продажу активів.</w:t>
      </w:r>
    </w:p>
    <w:p w:rsidR="006A6A38"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Ставка дисконтування встановлюється на високому рівні, тому що існує невизначеність результатів продажу активів. Для розрахунку ставки дисконтування рекомендується використовувати метод кумулятивного побудови, що дозволяє врахувати всі ризики, пов'язані з розпродажем активів і надходженням виручки.</w:t>
      </w:r>
    </w:p>
    <w:p w:rsidR="006A6A38" w:rsidRPr="006A6A38" w:rsidRDefault="006A6A38" w:rsidP="006A6A38">
      <w:pPr>
        <w:spacing w:after="0"/>
        <w:ind w:firstLine="709"/>
        <w:jc w:val="both"/>
        <w:rPr>
          <w:rFonts w:ascii="Times New Roman" w:hAnsi="Times New Roman" w:cs="Times New Roman"/>
          <w:sz w:val="24"/>
          <w:szCs w:val="24"/>
          <w:lang w:val="uk-UA"/>
        </w:rPr>
      </w:pPr>
    </w:p>
    <w:p w:rsidR="006A6A38" w:rsidRPr="006A6A38" w:rsidRDefault="006A6A38" w:rsidP="006A6A38">
      <w:pPr>
        <w:spacing w:after="0"/>
        <w:ind w:firstLine="709"/>
        <w:jc w:val="both"/>
        <w:rPr>
          <w:rFonts w:ascii="Times New Roman" w:hAnsi="Times New Roman" w:cs="Times New Roman"/>
          <w:b/>
          <w:sz w:val="24"/>
          <w:szCs w:val="24"/>
          <w:lang w:val="uk-UA"/>
        </w:rPr>
      </w:pPr>
      <w:r w:rsidRPr="006A6A38">
        <w:rPr>
          <w:rFonts w:ascii="Times New Roman" w:hAnsi="Times New Roman" w:cs="Times New Roman"/>
          <w:b/>
          <w:sz w:val="24"/>
          <w:szCs w:val="24"/>
          <w:lang w:val="uk-UA"/>
        </w:rPr>
        <w:t>8. Визначення ліквідаційної вартості підприємства.</w:t>
      </w:r>
    </w:p>
    <w:p w:rsidR="006A6A38" w:rsidRPr="006F7F17" w:rsidRDefault="006A6A38" w:rsidP="006A6A38">
      <w:pPr>
        <w:spacing w:after="0"/>
        <w:ind w:firstLine="709"/>
        <w:jc w:val="both"/>
        <w:rPr>
          <w:rFonts w:ascii="Times New Roman" w:hAnsi="Times New Roman" w:cs="Times New Roman"/>
          <w:sz w:val="24"/>
          <w:szCs w:val="24"/>
          <w:lang w:val="uk-UA"/>
        </w:rPr>
      </w:pPr>
      <w:r w:rsidRPr="006A6A38">
        <w:rPr>
          <w:rFonts w:ascii="Times New Roman" w:hAnsi="Times New Roman" w:cs="Times New Roman"/>
          <w:sz w:val="24"/>
          <w:szCs w:val="24"/>
          <w:lang w:val="uk-UA"/>
        </w:rPr>
        <w:t>Ліквідаційна вартість підприємства визначається як різниця між поточною вартістю валової виручки і поточною вартістю ліквідаційних витрат.</w:t>
      </w:r>
    </w:p>
    <w:sectPr w:rsidR="006A6A38" w:rsidRPr="006F7F17">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2A" w:rsidRDefault="00C93E2A" w:rsidP="00BE06FF">
      <w:pPr>
        <w:spacing w:after="0" w:line="240" w:lineRule="auto"/>
      </w:pPr>
      <w:r>
        <w:separator/>
      </w:r>
    </w:p>
  </w:endnote>
  <w:endnote w:type="continuationSeparator" w:id="0">
    <w:p w:rsidR="00C93E2A" w:rsidRDefault="00C93E2A" w:rsidP="00BE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F7" w:rsidRDefault="00814EF7" w:rsidP="00814EF7">
    <w:pPr>
      <w:pStyle w:val="a5"/>
      <w:jc w:val="right"/>
      <w:rPr>
        <w:rFonts w:ascii="Times New Roman" w:hAnsi="Times New Roman" w:cs="Times New Roman"/>
        <w:sz w:val="20"/>
        <w:szCs w:val="20"/>
        <w:lang w:val="uk-UA"/>
      </w:rPr>
    </w:pPr>
  </w:p>
  <w:p w:rsidR="00814EF7" w:rsidRDefault="00814EF7" w:rsidP="00814EF7">
    <w:pPr>
      <w:pStyle w:val="a5"/>
      <w:jc w:val="right"/>
      <w:rPr>
        <w:rFonts w:ascii="Times New Roman" w:hAnsi="Times New Roman" w:cs="Times New Roman"/>
        <w:sz w:val="20"/>
        <w:szCs w:val="20"/>
        <w:lang w:val="uk-UA"/>
      </w:rPr>
    </w:pPr>
  </w:p>
  <w:p w:rsidR="00814EF7" w:rsidRPr="00A75A0F" w:rsidRDefault="00814EF7" w:rsidP="00814EF7">
    <w:pPr>
      <w:pStyle w:val="a5"/>
      <w:jc w:val="right"/>
      <w:rPr>
        <w:lang w:val="uk-UA"/>
      </w:rPr>
    </w:pPr>
    <w:proofErr w:type="spellStart"/>
    <w:r w:rsidRPr="00BC33AD">
      <w:rPr>
        <w:rFonts w:ascii="Times New Roman" w:hAnsi="Times New Roman" w:cs="Times New Roman"/>
        <w:sz w:val="20"/>
        <w:szCs w:val="20"/>
        <w:lang w:val="uk-UA"/>
      </w:rPr>
      <w:t>к.е.н</w:t>
    </w:r>
    <w:proofErr w:type="spellEnd"/>
    <w:r w:rsidRPr="00BC33AD">
      <w:rPr>
        <w:rFonts w:ascii="Times New Roman" w:hAnsi="Times New Roman" w:cs="Times New Roman"/>
        <w:sz w:val="20"/>
        <w:szCs w:val="20"/>
        <w:lang w:val="uk-UA"/>
      </w:rPr>
      <w:t xml:space="preserve">., доц. </w:t>
    </w:r>
    <w:proofErr w:type="spellStart"/>
    <w:r w:rsidRPr="00BC33AD">
      <w:rPr>
        <w:rFonts w:ascii="Times New Roman" w:hAnsi="Times New Roman" w:cs="Times New Roman"/>
        <w:sz w:val="20"/>
        <w:szCs w:val="20"/>
        <w:lang w:val="uk-UA"/>
      </w:rPr>
      <w:t>Пандас</w:t>
    </w:r>
    <w:proofErr w:type="spellEnd"/>
    <w:r w:rsidRPr="00BC33AD">
      <w:rPr>
        <w:rFonts w:ascii="Times New Roman" w:hAnsi="Times New Roman" w:cs="Times New Roman"/>
        <w:sz w:val="20"/>
        <w:szCs w:val="20"/>
        <w:lang w:val="uk-UA"/>
      </w:rPr>
      <w:t xml:space="preserve"> А.В.</w:t>
    </w:r>
  </w:p>
  <w:p w:rsidR="00814EF7" w:rsidRPr="00A75A0F" w:rsidRDefault="00814EF7" w:rsidP="00814EF7">
    <w:pPr>
      <w:pStyle w:val="a5"/>
      <w:jc w:val="right"/>
      <w:rPr>
        <w:rFonts w:ascii="Times New Roman" w:hAnsi="Times New Roman" w:cs="Times New Roman"/>
        <w:sz w:val="24"/>
        <w:szCs w:val="24"/>
        <w:lang w:val="uk-UA"/>
      </w:rPr>
    </w:pPr>
  </w:p>
  <w:p w:rsidR="00814EF7" w:rsidRPr="00A75A0F" w:rsidRDefault="00814EF7">
    <w:pPr>
      <w:pStyle w:val="a5"/>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2A" w:rsidRDefault="00C93E2A" w:rsidP="00BE06FF">
      <w:pPr>
        <w:spacing w:after="0" w:line="240" w:lineRule="auto"/>
      </w:pPr>
      <w:r>
        <w:separator/>
      </w:r>
    </w:p>
  </w:footnote>
  <w:footnote w:type="continuationSeparator" w:id="0">
    <w:p w:rsidR="00C93E2A" w:rsidRDefault="00C93E2A" w:rsidP="00BE0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11152"/>
      <w:docPartObj>
        <w:docPartGallery w:val="Page Numbers (Top of Page)"/>
        <w:docPartUnique/>
      </w:docPartObj>
    </w:sdtPr>
    <w:sdtEndPr>
      <w:rPr>
        <w:rFonts w:ascii="Times New Roman" w:hAnsi="Times New Roman" w:cs="Times New Roman"/>
        <w:sz w:val="24"/>
        <w:szCs w:val="24"/>
      </w:rPr>
    </w:sdtEndPr>
    <w:sdtContent>
      <w:p w:rsidR="00BE06FF" w:rsidRPr="00BE06FF" w:rsidRDefault="00BE06FF">
        <w:pPr>
          <w:pStyle w:val="a3"/>
          <w:jc w:val="right"/>
          <w:rPr>
            <w:rFonts w:ascii="Times New Roman" w:hAnsi="Times New Roman" w:cs="Times New Roman"/>
            <w:sz w:val="24"/>
            <w:szCs w:val="24"/>
          </w:rPr>
        </w:pPr>
        <w:r w:rsidRPr="00BE06FF">
          <w:rPr>
            <w:rFonts w:ascii="Times New Roman" w:hAnsi="Times New Roman" w:cs="Times New Roman"/>
            <w:sz w:val="24"/>
            <w:szCs w:val="24"/>
          </w:rPr>
          <w:fldChar w:fldCharType="begin"/>
        </w:r>
        <w:r w:rsidRPr="00BE06FF">
          <w:rPr>
            <w:rFonts w:ascii="Times New Roman" w:hAnsi="Times New Roman" w:cs="Times New Roman"/>
            <w:sz w:val="24"/>
            <w:szCs w:val="24"/>
          </w:rPr>
          <w:instrText>PAGE   \* MERGEFORMAT</w:instrText>
        </w:r>
        <w:r w:rsidRPr="00BE06FF">
          <w:rPr>
            <w:rFonts w:ascii="Times New Roman" w:hAnsi="Times New Roman" w:cs="Times New Roman"/>
            <w:sz w:val="24"/>
            <w:szCs w:val="24"/>
          </w:rPr>
          <w:fldChar w:fldCharType="separate"/>
        </w:r>
        <w:r w:rsidR="0032340E">
          <w:rPr>
            <w:rFonts w:ascii="Times New Roman" w:hAnsi="Times New Roman" w:cs="Times New Roman"/>
            <w:noProof/>
            <w:sz w:val="24"/>
            <w:szCs w:val="24"/>
          </w:rPr>
          <w:t>3</w:t>
        </w:r>
        <w:r w:rsidRPr="00BE06FF">
          <w:rPr>
            <w:rFonts w:ascii="Times New Roman" w:hAnsi="Times New Roman" w:cs="Times New Roman"/>
            <w:sz w:val="24"/>
            <w:szCs w:val="24"/>
          </w:rPr>
          <w:fldChar w:fldCharType="end"/>
        </w:r>
      </w:p>
    </w:sdtContent>
  </w:sdt>
  <w:p w:rsidR="00BE06FF" w:rsidRDefault="00BE06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C8E"/>
    <w:multiLevelType w:val="multilevel"/>
    <w:tmpl w:val="BF1051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B643AD4"/>
    <w:multiLevelType w:val="hybridMultilevel"/>
    <w:tmpl w:val="4F8E8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AC106A"/>
    <w:multiLevelType w:val="hybridMultilevel"/>
    <w:tmpl w:val="E5244512"/>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71A91"/>
    <w:multiLevelType w:val="hybridMultilevel"/>
    <w:tmpl w:val="AFB8A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32EF6"/>
    <w:multiLevelType w:val="hybridMultilevel"/>
    <w:tmpl w:val="9E34D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787950"/>
    <w:multiLevelType w:val="hybridMultilevel"/>
    <w:tmpl w:val="757486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E515BA"/>
    <w:multiLevelType w:val="hybridMultilevel"/>
    <w:tmpl w:val="780E2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2E615A"/>
    <w:multiLevelType w:val="hybridMultilevel"/>
    <w:tmpl w:val="18885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0B2CA5"/>
    <w:multiLevelType w:val="hybridMultilevel"/>
    <w:tmpl w:val="07720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BE660B"/>
    <w:multiLevelType w:val="hybridMultilevel"/>
    <w:tmpl w:val="22F8EE94"/>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B55184"/>
    <w:multiLevelType w:val="hybridMultilevel"/>
    <w:tmpl w:val="8AC06482"/>
    <w:lvl w:ilvl="0" w:tplc="04190011">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1C1286A"/>
    <w:multiLevelType w:val="hybridMultilevel"/>
    <w:tmpl w:val="6B702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634B3C"/>
    <w:multiLevelType w:val="hybridMultilevel"/>
    <w:tmpl w:val="1160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EC03C7"/>
    <w:multiLevelType w:val="hybridMultilevel"/>
    <w:tmpl w:val="34B448AC"/>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DD3415"/>
    <w:multiLevelType w:val="hybridMultilevel"/>
    <w:tmpl w:val="86948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D962F3"/>
    <w:multiLevelType w:val="hybridMultilevel"/>
    <w:tmpl w:val="97BA4D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6">
    <w:nsid w:val="6B8D5BE8"/>
    <w:multiLevelType w:val="hybridMultilevel"/>
    <w:tmpl w:val="59C8D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BD3BE8"/>
    <w:multiLevelType w:val="hybridMultilevel"/>
    <w:tmpl w:val="E52A1B7C"/>
    <w:lvl w:ilvl="0" w:tplc="5A4A27D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18">
    <w:nsid w:val="73277AB8"/>
    <w:multiLevelType w:val="hybridMultilevel"/>
    <w:tmpl w:val="FE46490E"/>
    <w:lvl w:ilvl="0" w:tplc="F1CA884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B430DCF"/>
    <w:multiLevelType w:val="hybridMultilevel"/>
    <w:tmpl w:val="C580724A"/>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12"/>
  </w:num>
  <w:num w:numId="4">
    <w:abstractNumId w:val="2"/>
  </w:num>
  <w:num w:numId="5">
    <w:abstractNumId w:val="18"/>
  </w:num>
  <w:num w:numId="6">
    <w:abstractNumId w:val="9"/>
  </w:num>
  <w:num w:numId="7">
    <w:abstractNumId w:val="4"/>
  </w:num>
  <w:num w:numId="8">
    <w:abstractNumId w:val="1"/>
  </w:num>
  <w:num w:numId="9">
    <w:abstractNumId w:val="8"/>
  </w:num>
  <w:num w:numId="10">
    <w:abstractNumId w:val="16"/>
  </w:num>
  <w:num w:numId="11">
    <w:abstractNumId w:val="14"/>
  </w:num>
  <w:num w:numId="12">
    <w:abstractNumId w:val="11"/>
  </w:num>
  <w:num w:numId="13">
    <w:abstractNumId w:val="0"/>
  </w:num>
  <w:num w:numId="14">
    <w:abstractNumId w:val="7"/>
  </w:num>
  <w:num w:numId="15">
    <w:abstractNumId w:val="13"/>
  </w:num>
  <w:num w:numId="16">
    <w:abstractNumId w:val="10"/>
  </w:num>
  <w:num w:numId="17">
    <w:abstractNumId w:val="19"/>
  </w:num>
  <w:num w:numId="18">
    <w:abstractNumId w:val="17"/>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FF"/>
    <w:rsid w:val="001D0623"/>
    <w:rsid w:val="0032340E"/>
    <w:rsid w:val="00680A02"/>
    <w:rsid w:val="006A6A38"/>
    <w:rsid w:val="006F7F17"/>
    <w:rsid w:val="00814EF7"/>
    <w:rsid w:val="00894381"/>
    <w:rsid w:val="0092499E"/>
    <w:rsid w:val="009A36D5"/>
    <w:rsid w:val="00A75A0F"/>
    <w:rsid w:val="00AC05B7"/>
    <w:rsid w:val="00BE06FF"/>
    <w:rsid w:val="00C57720"/>
    <w:rsid w:val="00C93E2A"/>
    <w:rsid w:val="00D53D89"/>
    <w:rsid w:val="00D77EE8"/>
    <w:rsid w:val="00E52B94"/>
    <w:rsid w:val="00E72809"/>
    <w:rsid w:val="00FB0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6FF"/>
  </w:style>
  <w:style w:type="paragraph" w:styleId="a5">
    <w:name w:val="footer"/>
    <w:basedOn w:val="a"/>
    <w:link w:val="a6"/>
    <w:uiPriority w:val="99"/>
    <w:unhideWhenUsed/>
    <w:rsid w:val="00BE0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6FF"/>
  </w:style>
  <w:style w:type="paragraph" w:styleId="a7">
    <w:name w:val="List Paragraph"/>
    <w:basedOn w:val="a"/>
    <w:uiPriority w:val="34"/>
    <w:qFormat/>
    <w:rsid w:val="00BE06FF"/>
    <w:pPr>
      <w:ind w:left="720"/>
      <w:contextualSpacing/>
    </w:pPr>
  </w:style>
  <w:style w:type="paragraph" w:styleId="a8">
    <w:name w:val="Balloon Text"/>
    <w:basedOn w:val="a"/>
    <w:link w:val="a9"/>
    <w:uiPriority w:val="99"/>
    <w:semiHidden/>
    <w:unhideWhenUsed/>
    <w:rsid w:val="00814E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4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6FF"/>
  </w:style>
  <w:style w:type="paragraph" w:styleId="a5">
    <w:name w:val="footer"/>
    <w:basedOn w:val="a"/>
    <w:link w:val="a6"/>
    <w:uiPriority w:val="99"/>
    <w:unhideWhenUsed/>
    <w:rsid w:val="00BE0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6FF"/>
  </w:style>
  <w:style w:type="paragraph" w:styleId="a7">
    <w:name w:val="List Paragraph"/>
    <w:basedOn w:val="a"/>
    <w:uiPriority w:val="34"/>
    <w:qFormat/>
    <w:rsid w:val="00BE06FF"/>
    <w:pPr>
      <w:ind w:left="720"/>
      <w:contextualSpacing/>
    </w:pPr>
  </w:style>
  <w:style w:type="paragraph" w:styleId="a8">
    <w:name w:val="Balloon Text"/>
    <w:basedOn w:val="a"/>
    <w:link w:val="a9"/>
    <w:uiPriority w:val="99"/>
    <w:semiHidden/>
    <w:unhideWhenUsed/>
    <w:rsid w:val="00814E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4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29C2-5D6D-434F-88B4-066E0380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2017-11-12T16:03:00Z</cp:lastPrinted>
  <dcterms:created xsi:type="dcterms:W3CDTF">2017-11-12T15:43:00Z</dcterms:created>
  <dcterms:modified xsi:type="dcterms:W3CDTF">2017-11-18T09:22:00Z</dcterms:modified>
</cp:coreProperties>
</file>