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BE" w:rsidRPr="008943BE" w:rsidRDefault="008943BE" w:rsidP="008943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3BE">
        <w:rPr>
          <w:rFonts w:ascii="Times New Roman" w:hAnsi="Times New Roman" w:cs="Times New Roman"/>
          <w:b/>
          <w:sz w:val="24"/>
          <w:szCs w:val="24"/>
          <w:lang w:val="uk-UA"/>
        </w:rPr>
        <w:t>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підготовки рефератів</w:t>
      </w:r>
    </w:p>
    <w:p w:rsidR="008943BE" w:rsidRPr="008943BE" w:rsidRDefault="008943BE" w:rsidP="008943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3BE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«Оцінка будівельного бізнесу»</w:t>
      </w:r>
    </w:p>
    <w:p w:rsidR="008943BE" w:rsidRPr="008943BE" w:rsidRDefault="008943BE" w:rsidP="008943BE">
      <w:pPr>
        <w:pStyle w:val="Default"/>
        <w:rPr>
          <w:b/>
          <w:bCs/>
          <w:lang w:val="uk-UA"/>
        </w:rPr>
      </w:pP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bookmarkStart w:id="0" w:name="_GoBack"/>
      <w:r w:rsidRPr="008943BE">
        <w:rPr>
          <w:lang w:val="uk-UA"/>
        </w:rPr>
        <w:t>Сучасна оцінка вартості бізнесу.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Контроль за здійсненням оціночної діяльності, методи і цілі.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Метод капіталізації бухгалтерської прибутку: суть методу, основні принципи, що лежать в основі методу,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Метод вартості чистих активів: суть методу, основні принципи, що лежать в основі методу,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Метод ринку капіталу: суть методу, основні принципи, що лежать в основі методу,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Метод реальних опціонів (модель Блека-</w:t>
      </w:r>
      <w:proofErr w:type="spellStart"/>
      <w:r w:rsidRPr="008943BE">
        <w:rPr>
          <w:lang w:val="uk-UA"/>
        </w:rPr>
        <w:t>Шоулза</w:t>
      </w:r>
      <w:proofErr w:type="spellEnd"/>
      <w:r w:rsidRPr="008943BE">
        <w:rPr>
          <w:lang w:val="uk-UA"/>
        </w:rPr>
        <w:t>): суть методу, основні принципи, що лежать в основі методу,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Метод економічного прибутку (модель Едварда-Белла-</w:t>
      </w:r>
      <w:proofErr w:type="spellStart"/>
      <w:r w:rsidRPr="008943BE">
        <w:rPr>
          <w:lang w:val="uk-UA"/>
        </w:rPr>
        <w:t>Ольсона</w:t>
      </w:r>
      <w:proofErr w:type="spellEnd"/>
      <w:r w:rsidRPr="008943BE">
        <w:rPr>
          <w:lang w:val="uk-UA"/>
        </w:rPr>
        <w:t xml:space="preserve"> (ЕВО)): суть методу, основні принципи, що лежать в основі методу,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Модель Гордона: призначення моделі, обмеження і припущення моделі, сфера застосування, основні проблеми.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Особливості оцінки нематеріальних активів.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Оцінка ділової репутації підприємства (гудвілу).</w:t>
      </w:r>
    </w:p>
    <w:p w:rsid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Модель вартості капітальних активів (САРМ): призначення моделі, обмеження і припущення моделі, сфера застосування, основні проблеми.</w:t>
      </w:r>
    </w:p>
    <w:p w:rsidR="00265D3B" w:rsidRPr="008943BE" w:rsidRDefault="008943BE" w:rsidP="008943BE">
      <w:pPr>
        <w:pStyle w:val="Default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943BE">
        <w:rPr>
          <w:lang w:val="uk-UA"/>
        </w:rPr>
        <w:t>Особливості оцінки підприємств в процесі злиття і поглинання.</w:t>
      </w:r>
      <w:bookmarkEnd w:id="0"/>
    </w:p>
    <w:sectPr w:rsidR="00265D3B" w:rsidRPr="0089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41"/>
    <w:multiLevelType w:val="hybridMultilevel"/>
    <w:tmpl w:val="EFE6D2EE"/>
    <w:lvl w:ilvl="0" w:tplc="7C60E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BE"/>
    <w:rsid w:val="00265D3B"/>
    <w:rsid w:val="008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2017-11-17T08:14:00Z</cp:lastPrinted>
  <dcterms:created xsi:type="dcterms:W3CDTF">2017-11-17T08:11:00Z</dcterms:created>
  <dcterms:modified xsi:type="dcterms:W3CDTF">2017-11-17T08:15:00Z</dcterms:modified>
</cp:coreProperties>
</file>